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854A" w14:textId="77777777" w:rsidR="00A54E0A" w:rsidRPr="00A54E0A" w:rsidRDefault="00A54E0A" w:rsidP="00A54E0A">
      <w:pPr>
        <w:pBdr>
          <w:bottom w:val="single" w:sz="12" w:space="1" w:color="auto"/>
        </w:pBdr>
        <w:jc w:val="center"/>
        <w:rPr>
          <w:rFonts w:ascii="Garamond" w:hAnsi="Garamond" w:cs="Times New Roman"/>
          <w:b/>
          <w:bCs/>
          <w:sz w:val="24"/>
          <w:szCs w:val="24"/>
          <w:lang w:val="en-US"/>
        </w:rPr>
      </w:pPr>
      <w:r w:rsidRPr="00A54E0A">
        <w:rPr>
          <w:rFonts w:ascii="Garamond" w:hAnsi="Garamond" w:cs="Times New Roman"/>
          <w:b/>
          <w:bCs/>
          <w:sz w:val="24"/>
          <w:szCs w:val="24"/>
          <w:lang w:val="en-US"/>
        </w:rPr>
        <w:t xml:space="preserve">NAVRACHANA UNIVERSITY </w:t>
      </w:r>
    </w:p>
    <w:p w14:paraId="6510544D" w14:textId="736DD37C" w:rsidR="00A54E0A" w:rsidRPr="00A54E0A" w:rsidRDefault="00CE735C" w:rsidP="00A54E0A">
      <w:pPr>
        <w:pBdr>
          <w:bottom w:val="single" w:sz="12" w:space="1" w:color="auto"/>
        </w:pBdr>
        <w:jc w:val="center"/>
        <w:rPr>
          <w:rFonts w:ascii="Garamond" w:hAnsi="Garamond" w:cs="Times New Roman"/>
          <w:b/>
          <w:bCs/>
          <w:sz w:val="24"/>
          <w:szCs w:val="24"/>
          <w:lang w:val="en-US"/>
        </w:rPr>
      </w:pPr>
      <w:r>
        <w:rPr>
          <w:rFonts w:ascii="Garamond" w:hAnsi="Garamond" w:cs="Times New Roman"/>
          <w:b/>
          <w:bCs/>
          <w:sz w:val="24"/>
          <w:szCs w:val="24"/>
          <w:lang w:val="en-US"/>
        </w:rPr>
        <w:t>LLM</w:t>
      </w:r>
      <w:r w:rsidR="00A54E0A" w:rsidRPr="00A54E0A">
        <w:rPr>
          <w:rFonts w:ascii="Garamond" w:hAnsi="Garamond" w:cs="Times New Roman"/>
          <w:b/>
          <w:bCs/>
          <w:sz w:val="24"/>
          <w:szCs w:val="24"/>
          <w:lang w:val="en-US"/>
        </w:rPr>
        <w:t xml:space="preserve"> ENTRANCE EXAMINATION- SAMPLE QUESTION PAPER </w:t>
      </w:r>
    </w:p>
    <w:p w14:paraId="2ECA97F5" w14:textId="77777777" w:rsidR="002619D5" w:rsidRPr="00A54E0A" w:rsidRDefault="002619D5" w:rsidP="002619D5">
      <w:pPr>
        <w:pBdr>
          <w:bottom w:val="single" w:sz="12" w:space="1" w:color="auto"/>
        </w:pBdr>
        <w:jc w:val="center"/>
        <w:rPr>
          <w:rFonts w:ascii="Garamond" w:hAnsi="Garamond" w:cs="Times New Roman"/>
          <w:sz w:val="24"/>
          <w:szCs w:val="24"/>
          <w:lang w:val="en-US"/>
        </w:rPr>
      </w:pPr>
    </w:p>
    <w:p w14:paraId="2D346028" w14:textId="77777777" w:rsidR="002619D5" w:rsidRPr="00A54E0A" w:rsidRDefault="002619D5" w:rsidP="002619D5">
      <w:pPr>
        <w:pStyle w:val="ListParagraph"/>
        <w:jc w:val="center"/>
        <w:rPr>
          <w:rFonts w:ascii="Garamond" w:hAnsi="Garamond" w:cs="Times New Roman"/>
          <w:b/>
          <w:bCs/>
          <w:sz w:val="24"/>
          <w:szCs w:val="24"/>
          <w:u w:val="single"/>
          <w:lang w:val="en-US"/>
        </w:rPr>
      </w:pPr>
      <w:r w:rsidRPr="00A54E0A">
        <w:rPr>
          <w:rFonts w:ascii="Garamond" w:hAnsi="Garamond" w:cs="Times New Roman"/>
          <w:b/>
          <w:bCs/>
          <w:sz w:val="24"/>
          <w:szCs w:val="24"/>
          <w:u w:val="single"/>
          <w:lang w:val="en-US"/>
        </w:rPr>
        <w:t>Section A Jurisprudence</w:t>
      </w:r>
    </w:p>
    <w:p w14:paraId="315575DF" w14:textId="77777777" w:rsidR="00A54E0A" w:rsidRPr="00A54E0A" w:rsidRDefault="00A54E0A" w:rsidP="002619D5">
      <w:pPr>
        <w:pStyle w:val="ListParagraph"/>
        <w:jc w:val="center"/>
        <w:rPr>
          <w:rFonts w:ascii="Garamond" w:hAnsi="Garamond" w:cs="Times New Roman"/>
          <w:sz w:val="24"/>
          <w:szCs w:val="24"/>
          <w:lang w:val="en-US"/>
        </w:rPr>
      </w:pPr>
    </w:p>
    <w:p w14:paraId="4D59A351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Partyland’s</w:t>
      </w:r>
      <w:proofErr w:type="spell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legislature enacts a law on religious freedom with support from all parties. Which model of law does this best reflect?</w:t>
      </w:r>
    </w:p>
    <w:p w14:paraId="02DB2A87" w14:textId="77777777" w:rsidR="00176A2F" w:rsidRPr="00A54E0A" w:rsidRDefault="00176A2F" w:rsidP="00176A2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Partisan model of law</w:t>
      </w:r>
    </w:p>
    <w:p w14:paraId="2CFB3730" w14:textId="77777777" w:rsidR="00176A2F" w:rsidRPr="00A54E0A" w:rsidRDefault="00176A2F" w:rsidP="00176A2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Neutral model of law</w:t>
      </w:r>
    </w:p>
    <w:p w14:paraId="3C81047B" w14:textId="77777777" w:rsidR="00176A2F" w:rsidRPr="00A54E0A" w:rsidRDefault="00176A2F" w:rsidP="00176A2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Neither of the above</w:t>
      </w:r>
    </w:p>
    <w:p w14:paraId="3C95BD92" w14:textId="77777777" w:rsidR="00176A2F" w:rsidRDefault="00176A2F" w:rsidP="00176A2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Cannot be determined</w:t>
      </w:r>
    </w:p>
    <w:p w14:paraId="73FC743F" w14:textId="77777777" w:rsidR="00A54E0A" w:rsidRPr="00A54E0A" w:rsidRDefault="00A54E0A" w:rsidP="00A54E0A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5796708A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 xml:space="preserve">Judges in </w:t>
      </w: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Partyland</w:t>
      </w:r>
      <w:proofErr w:type="spell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are now expected to apply </w:t>
      </w: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>codified laws strictly</w:t>
      </w:r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>. This aligns most with:</w:t>
      </w:r>
    </w:p>
    <w:p w14:paraId="41684A8E" w14:textId="77777777" w:rsidR="00176A2F" w:rsidRPr="00A54E0A" w:rsidRDefault="00176A2F" w:rsidP="00176A2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Neutral model</w:t>
      </w:r>
    </w:p>
    <w:p w14:paraId="5900FD0E" w14:textId="77777777" w:rsidR="00176A2F" w:rsidRPr="00A54E0A" w:rsidRDefault="00176A2F" w:rsidP="00176A2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Partisan model</w:t>
      </w:r>
    </w:p>
    <w:p w14:paraId="15F8E944" w14:textId="77777777" w:rsidR="00176A2F" w:rsidRPr="00A54E0A" w:rsidRDefault="00176A2F" w:rsidP="00176A2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Equally with both</w:t>
      </w:r>
    </w:p>
    <w:p w14:paraId="09198DC1" w14:textId="77777777" w:rsidR="00176A2F" w:rsidRDefault="00176A2F" w:rsidP="00176A2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Neither model</w:t>
      </w:r>
    </w:p>
    <w:p w14:paraId="46DDF969" w14:textId="77777777" w:rsidR="00A54E0A" w:rsidRPr="00A54E0A" w:rsidRDefault="00A54E0A" w:rsidP="00A54E0A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345FD37F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 state refuses to implement a federal worker tax. This behavior reflects:</w:t>
      </w:r>
    </w:p>
    <w:p w14:paraId="5B417352" w14:textId="77777777" w:rsidR="00176A2F" w:rsidRPr="00A54E0A" w:rsidRDefault="00176A2F" w:rsidP="00176A2F">
      <w:pPr>
        <w:pStyle w:val="ListParagraph"/>
        <w:numPr>
          <w:ilvl w:val="0"/>
          <w:numId w:val="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Partisan model</w:t>
      </w:r>
    </w:p>
    <w:p w14:paraId="78F1F5DD" w14:textId="77777777" w:rsidR="00176A2F" w:rsidRPr="00A54E0A" w:rsidRDefault="00176A2F" w:rsidP="00176A2F">
      <w:pPr>
        <w:pStyle w:val="ListParagraph"/>
        <w:numPr>
          <w:ilvl w:val="0"/>
          <w:numId w:val="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Neutral model</w:t>
      </w:r>
    </w:p>
    <w:p w14:paraId="757220C2" w14:textId="77777777" w:rsidR="00176A2F" w:rsidRPr="00A54E0A" w:rsidRDefault="00176A2F" w:rsidP="00176A2F">
      <w:pPr>
        <w:pStyle w:val="ListParagraph"/>
        <w:numPr>
          <w:ilvl w:val="0"/>
          <w:numId w:val="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Equally with both</w:t>
      </w:r>
    </w:p>
    <w:p w14:paraId="365FADE2" w14:textId="77777777" w:rsidR="00176A2F" w:rsidRDefault="00176A2F" w:rsidP="00176A2F">
      <w:pPr>
        <w:pStyle w:val="ListParagraph"/>
        <w:numPr>
          <w:ilvl w:val="0"/>
          <w:numId w:val="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Neither</w:t>
      </w:r>
    </w:p>
    <w:p w14:paraId="7C607347" w14:textId="77777777" w:rsidR="00A54E0A" w:rsidRPr="00A54E0A" w:rsidRDefault="00A54E0A" w:rsidP="00A54E0A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0F9E973D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Basic structure doctrine reflects which model?</w:t>
      </w:r>
    </w:p>
    <w:p w14:paraId="521CB45C" w14:textId="77777777" w:rsidR="00176A2F" w:rsidRPr="00A54E0A" w:rsidRDefault="00176A2F" w:rsidP="00176A2F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Closer to partisan model</w:t>
      </w:r>
    </w:p>
    <w:p w14:paraId="324005EA" w14:textId="77777777" w:rsidR="00176A2F" w:rsidRPr="00A54E0A" w:rsidRDefault="00176A2F" w:rsidP="00176A2F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Product of partisan law-making</w:t>
      </w:r>
    </w:p>
    <w:p w14:paraId="5D2FA957" w14:textId="77777777" w:rsidR="00176A2F" w:rsidRPr="00A54E0A" w:rsidRDefault="00176A2F" w:rsidP="00176A2F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Reflects none of the models</w:t>
      </w:r>
    </w:p>
    <w:p w14:paraId="08804573" w14:textId="77777777" w:rsidR="00176A2F" w:rsidRDefault="00176A2F" w:rsidP="00176A2F">
      <w:pPr>
        <w:pStyle w:val="ListParagraph"/>
        <w:numPr>
          <w:ilvl w:val="0"/>
          <w:numId w:val="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Closer to neutral model</w:t>
      </w:r>
    </w:p>
    <w:p w14:paraId="20545686" w14:textId="77777777" w:rsidR="00A54E0A" w:rsidRPr="00A54E0A" w:rsidRDefault="00A54E0A" w:rsidP="00A54E0A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3BF51442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What would Waldron most likely agree with?</w:t>
      </w:r>
    </w:p>
    <w:p w14:paraId="44170CC1" w14:textId="77777777" w:rsidR="00176A2F" w:rsidRPr="00A54E0A" w:rsidRDefault="00176A2F" w:rsidP="00176A2F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Legislators act on party ideology</w:t>
      </w:r>
    </w:p>
    <w:p w14:paraId="43512DB7" w14:textId="77777777" w:rsidR="00176A2F" w:rsidRPr="00A54E0A" w:rsidRDefault="00176A2F" w:rsidP="00176A2F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Legislators act non-partisan</w:t>
      </w:r>
    </w:p>
    <w:p w14:paraId="1C53AB03" w14:textId="77777777" w:rsidR="00176A2F" w:rsidRPr="00A54E0A" w:rsidRDefault="00176A2F" w:rsidP="00176A2F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Laws reflect society’s changing needs</w:t>
      </w:r>
    </w:p>
    <w:p w14:paraId="50D44A49" w14:textId="77777777" w:rsidR="00176A2F" w:rsidRDefault="00176A2F" w:rsidP="00176A2F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Law must be studied through partisan/neutral lenses</w:t>
      </w:r>
    </w:p>
    <w:p w14:paraId="4692CD4F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7B32B532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Which supports the neutral model of law-making?</w:t>
      </w:r>
    </w:p>
    <w:p w14:paraId="635E47D5" w14:textId="77777777" w:rsidR="00176A2F" w:rsidRPr="00A54E0A" w:rsidRDefault="00176A2F" w:rsidP="00176A2F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Legislation is an act of Parliament as a whole</w:t>
      </w:r>
    </w:p>
    <w:p w14:paraId="32F69C35" w14:textId="77777777" w:rsidR="00176A2F" w:rsidRPr="00A54E0A" w:rsidRDefault="00176A2F" w:rsidP="00176A2F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Party whips control votes</w:t>
      </w:r>
    </w:p>
    <w:p w14:paraId="39D37153" w14:textId="77777777" w:rsidR="00176A2F" w:rsidRPr="00A54E0A" w:rsidRDefault="00176A2F" w:rsidP="00176A2F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Welfare laws benefit the weak</w:t>
      </w:r>
    </w:p>
    <w:p w14:paraId="7FAF4F58" w14:textId="77777777" w:rsidR="00176A2F" w:rsidRDefault="00176A2F" w:rsidP="00176A2F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Elections are highly contested</w:t>
      </w:r>
    </w:p>
    <w:p w14:paraId="5CEEEC9F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0383ED24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 proponent of neutral law-making would say:</w:t>
      </w:r>
    </w:p>
    <w:p w14:paraId="772D2F74" w14:textId="77777777" w:rsidR="00176A2F" w:rsidRPr="00A54E0A" w:rsidRDefault="00176A2F" w:rsidP="00176A2F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Voter turnout proves non-partisanship</w:t>
      </w:r>
    </w:p>
    <w:p w14:paraId="1B8269E2" w14:textId="77777777" w:rsidR="00176A2F" w:rsidRPr="00A54E0A" w:rsidRDefault="00176A2F" w:rsidP="00176A2F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Legislators must vote per manifesto</w:t>
      </w:r>
    </w:p>
    <w:p w14:paraId="7524B693" w14:textId="77777777" w:rsidR="00176A2F" w:rsidRPr="00A54E0A" w:rsidRDefault="00176A2F" w:rsidP="00176A2F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All laws must be judicially reviewed</w:t>
      </w:r>
    </w:p>
    <w:p w14:paraId="1C7D1D71" w14:textId="77777777" w:rsidR="00176A2F" w:rsidRDefault="00176A2F" w:rsidP="00176A2F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lastRenderedPageBreak/>
        <w:t>Law-making is independent of executive</w:t>
      </w:r>
    </w:p>
    <w:p w14:paraId="58657136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06DF2B3B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What strengthens the case for partisan law-making?</w:t>
      </w:r>
    </w:p>
    <w:p w14:paraId="3A8A2C3C" w14:textId="77777777" w:rsidR="00176A2F" w:rsidRPr="00A54E0A" w:rsidRDefault="00176A2F" w:rsidP="00176A2F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Laws are only made when all agree</w:t>
      </w:r>
    </w:p>
    <w:p w14:paraId="61CFBD4E" w14:textId="77777777" w:rsidR="00176A2F" w:rsidRPr="00A54E0A" w:rsidRDefault="00176A2F" w:rsidP="00176A2F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Party ideologies determine votes</w:t>
      </w:r>
    </w:p>
    <w:p w14:paraId="799E4C6C" w14:textId="77777777" w:rsidR="00176A2F" w:rsidRPr="00A54E0A" w:rsidRDefault="00176A2F" w:rsidP="00176A2F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Judges should consult experts</w:t>
      </w:r>
    </w:p>
    <w:p w14:paraId="48E6CB70" w14:textId="77777777" w:rsidR="00176A2F" w:rsidRDefault="00176A2F" w:rsidP="00176A2F">
      <w:pPr>
        <w:pStyle w:val="ListParagraph"/>
        <w:numPr>
          <w:ilvl w:val="0"/>
          <w:numId w:val="1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 xml:space="preserve">Citizens do not always agree </w:t>
      </w: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>on</w:t>
      </w:r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laws</w:t>
      </w:r>
    </w:p>
    <w:p w14:paraId="2B41A145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5917596F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 law allowing legislators to defy the party whip reflects:</w:t>
      </w:r>
    </w:p>
    <w:p w14:paraId="6FCED7AE" w14:textId="77777777" w:rsidR="00176A2F" w:rsidRPr="00A54E0A" w:rsidRDefault="00176A2F" w:rsidP="00176A2F">
      <w:pPr>
        <w:pStyle w:val="ListParagraph"/>
        <w:numPr>
          <w:ilvl w:val="0"/>
          <w:numId w:val="1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Partisan model</w:t>
      </w:r>
    </w:p>
    <w:p w14:paraId="6D351EAD" w14:textId="77777777" w:rsidR="00176A2F" w:rsidRPr="00A54E0A" w:rsidRDefault="00176A2F" w:rsidP="00176A2F">
      <w:pPr>
        <w:pStyle w:val="ListParagraph"/>
        <w:numPr>
          <w:ilvl w:val="0"/>
          <w:numId w:val="1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Neutral model</w:t>
      </w:r>
    </w:p>
    <w:p w14:paraId="29E6C56A" w14:textId="77777777" w:rsidR="00176A2F" w:rsidRPr="00A54E0A" w:rsidRDefault="00176A2F" w:rsidP="00176A2F">
      <w:pPr>
        <w:pStyle w:val="ListParagraph"/>
        <w:numPr>
          <w:ilvl w:val="0"/>
          <w:numId w:val="1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Both</w:t>
      </w:r>
    </w:p>
    <w:p w14:paraId="15304302" w14:textId="77777777" w:rsidR="00176A2F" w:rsidRDefault="00176A2F" w:rsidP="00176A2F">
      <w:pPr>
        <w:pStyle w:val="ListParagraph"/>
        <w:numPr>
          <w:ilvl w:val="0"/>
          <w:numId w:val="1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Neither</w:t>
      </w:r>
    </w:p>
    <w:p w14:paraId="692F7C58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778772D9" w14:textId="77777777" w:rsidR="00176A2F" w:rsidRPr="00A54E0A" w:rsidRDefault="00176A2F" w:rsidP="00176A2F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Which weakens the neutral model of common law?</w:t>
      </w:r>
    </w:p>
    <w:p w14:paraId="224DE7D8" w14:textId="77777777" w:rsidR="00176A2F" w:rsidRPr="00A54E0A" w:rsidRDefault="00176A2F" w:rsidP="00176A2F">
      <w:pPr>
        <w:pStyle w:val="ListParagraph"/>
        <w:numPr>
          <w:ilvl w:val="0"/>
          <w:numId w:val="1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Judges consult social scientists</w:t>
      </w:r>
    </w:p>
    <w:p w14:paraId="21C40A6F" w14:textId="77777777" w:rsidR="00176A2F" w:rsidRPr="00A54E0A" w:rsidRDefault="00176A2F" w:rsidP="00176A2F">
      <w:pPr>
        <w:pStyle w:val="ListParagraph"/>
        <w:numPr>
          <w:ilvl w:val="0"/>
          <w:numId w:val="1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Judges rely on past precedents</w:t>
      </w:r>
    </w:p>
    <w:p w14:paraId="78D10A4E" w14:textId="77777777" w:rsidR="00176A2F" w:rsidRPr="00A54E0A" w:rsidRDefault="00176A2F" w:rsidP="00176A2F">
      <w:pPr>
        <w:pStyle w:val="ListParagraph"/>
        <w:numPr>
          <w:ilvl w:val="0"/>
          <w:numId w:val="1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Judges' political leanings affect decisions</w:t>
      </w:r>
    </w:p>
    <w:p w14:paraId="06854534" w14:textId="77777777" w:rsidR="002619D5" w:rsidRDefault="00176A2F" w:rsidP="002619D5">
      <w:pPr>
        <w:pStyle w:val="ListParagraph"/>
        <w:numPr>
          <w:ilvl w:val="0"/>
          <w:numId w:val="1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Judges cite foreign law</w:t>
      </w:r>
    </w:p>
    <w:p w14:paraId="7668DB0E" w14:textId="77777777" w:rsidR="00A54E0A" w:rsidRPr="00A54E0A" w:rsidRDefault="00A54E0A" w:rsidP="00A54E0A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41BCA0E6" w14:textId="77777777" w:rsidR="002619D5" w:rsidRPr="00A54E0A" w:rsidRDefault="002619D5" w:rsidP="002619D5">
      <w:pPr>
        <w:jc w:val="center"/>
        <w:rPr>
          <w:rFonts w:ascii="Garamond" w:hAnsi="Garamond" w:cs="Times New Roman"/>
          <w:b/>
          <w:bCs/>
          <w:sz w:val="28"/>
          <w:szCs w:val="28"/>
          <w:u w:val="single"/>
          <w:lang w:val="en-US"/>
        </w:rPr>
      </w:pPr>
      <w:r w:rsidRPr="00A54E0A">
        <w:rPr>
          <w:rFonts w:ascii="Garamond" w:hAnsi="Garamond" w:cs="Times New Roman"/>
          <w:b/>
          <w:bCs/>
          <w:sz w:val="28"/>
          <w:szCs w:val="28"/>
          <w:u w:val="single"/>
          <w:lang w:val="en-US"/>
        </w:rPr>
        <w:t>Section B Constitutional Law</w:t>
      </w:r>
    </w:p>
    <w:p w14:paraId="7C757C8E" w14:textId="77777777" w:rsidR="002619D5" w:rsidRPr="00A54E0A" w:rsidRDefault="002619D5" w:rsidP="002619D5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>Worshippers</w:t>
      </w:r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of Lord Ayyappa are:</w:t>
      </w:r>
    </w:p>
    <w:p w14:paraId="42384E18" w14:textId="77777777" w:rsidR="002619D5" w:rsidRPr="00A54E0A" w:rsidRDefault="002619D5" w:rsidP="002619D5">
      <w:pPr>
        <w:pStyle w:val="ListParagraph"/>
        <w:numPr>
          <w:ilvl w:val="0"/>
          <w:numId w:val="1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Not a religious denomination (not registered)</w:t>
      </w:r>
    </w:p>
    <w:p w14:paraId="0518C7F6" w14:textId="77777777" w:rsidR="002619D5" w:rsidRPr="00A54E0A" w:rsidRDefault="002619D5" w:rsidP="002619D5">
      <w:pPr>
        <w:pStyle w:val="ListParagraph"/>
        <w:numPr>
          <w:ilvl w:val="0"/>
          <w:numId w:val="1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Not a religious denomination (no unique identity)</w:t>
      </w:r>
    </w:p>
    <w:p w14:paraId="22BBE8A8" w14:textId="77777777" w:rsidR="002619D5" w:rsidRPr="00A54E0A" w:rsidRDefault="002619D5" w:rsidP="002619D5">
      <w:pPr>
        <w:pStyle w:val="ListParagraph"/>
        <w:numPr>
          <w:ilvl w:val="0"/>
          <w:numId w:val="1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 religious denomination (state recognized)</w:t>
      </w:r>
    </w:p>
    <w:p w14:paraId="1DD94907" w14:textId="77777777" w:rsidR="00176A2F" w:rsidRDefault="002619D5" w:rsidP="002619D5">
      <w:pPr>
        <w:pStyle w:val="ListParagraph"/>
        <w:numPr>
          <w:ilvl w:val="0"/>
          <w:numId w:val="16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 religious denomination (socially accepted)</w:t>
      </w:r>
    </w:p>
    <w:p w14:paraId="7DC7E9F5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33D35CC6" w14:textId="77777777" w:rsidR="001D7BAE" w:rsidRPr="00A54E0A" w:rsidRDefault="001D7BAE" w:rsidP="001D7BAE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Test used to evaluate religious practices under Article 25:</w:t>
      </w:r>
    </w:p>
    <w:p w14:paraId="4E9AD97E" w14:textId="77777777" w:rsidR="001D7BAE" w:rsidRPr="00A54E0A" w:rsidRDefault="001D7BAE" w:rsidP="001D7BAE">
      <w:pPr>
        <w:pStyle w:val="ListParagraph"/>
        <w:numPr>
          <w:ilvl w:val="0"/>
          <w:numId w:val="17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Essential Practices Test</w:t>
      </w:r>
    </w:p>
    <w:p w14:paraId="25968E24" w14:textId="77777777" w:rsidR="001D7BAE" w:rsidRPr="00A54E0A" w:rsidRDefault="001D7BAE" w:rsidP="001D7BAE">
      <w:pPr>
        <w:pStyle w:val="ListParagraph"/>
        <w:numPr>
          <w:ilvl w:val="0"/>
          <w:numId w:val="17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Sincerity of Belief Test</w:t>
      </w:r>
    </w:p>
    <w:p w14:paraId="1BD7CCFA" w14:textId="77777777" w:rsidR="001D7BAE" w:rsidRPr="00A54E0A" w:rsidRDefault="001D7BAE" w:rsidP="001D7BAE">
      <w:pPr>
        <w:pStyle w:val="ListParagraph"/>
        <w:numPr>
          <w:ilvl w:val="0"/>
          <w:numId w:val="17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Proportionality Test</w:t>
      </w:r>
    </w:p>
    <w:p w14:paraId="40DF5AC0" w14:textId="77777777" w:rsidR="001D7BAE" w:rsidRDefault="001D7BAE" w:rsidP="001D7BAE">
      <w:pPr>
        <w:pStyle w:val="ListParagraph"/>
        <w:numPr>
          <w:ilvl w:val="0"/>
          <w:numId w:val="17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Constitutional Morality Test</w:t>
      </w:r>
    </w:p>
    <w:p w14:paraId="0C7198A1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53A95FF9" w14:textId="77777777" w:rsidR="001D7BAE" w:rsidRPr="00A54E0A" w:rsidRDefault="001D7BAE" w:rsidP="001D7BAE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Law that gave effect to Article 17:</w:t>
      </w:r>
    </w:p>
    <w:p w14:paraId="23D3C6B3" w14:textId="77777777" w:rsidR="001D7BAE" w:rsidRPr="00A54E0A" w:rsidRDefault="001D7BAE" w:rsidP="001D7BAE">
      <w:pPr>
        <w:pStyle w:val="ListParagraph"/>
        <w:numPr>
          <w:ilvl w:val="0"/>
          <w:numId w:val="1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Abolition of Untouchability Act, 1951</w:t>
      </w:r>
    </w:p>
    <w:p w14:paraId="0E7A8271" w14:textId="77777777" w:rsidR="001D7BAE" w:rsidRPr="00A54E0A" w:rsidRDefault="001D7BAE" w:rsidP="001D7BAE">
      <w:pPr>
        <w:pStyle w:val="ListParagraph"/>
        <w:numPr>
          <w:ilvl w:val="0"/>
          <w:numId w:val="1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Protection of Civil Rights Act, 1955</w:t>
      </w:r>
    </w:p>
    <w:p w14:paraId="0CEAF27C" w14:textId="77777777" w:rsidR="001D7BAE" w:rsidRPr="00A54E0A" w:rsidRDefault="001D7BAE" w:rsidP="001D7BAE">
      <w:pPr>
        <w:pStyle w:val="ListParagraph"/>
        <w:numPr>
          <w:ilvl w:val="0"/>
          <w:numId w:val="1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Constitutional Offences Act, 1951</w:t>
      </w:r>
    </w:p>
    <w:p w14:paraId="2C6532D3" w14:textId="77777777" w:rsidR="001D7BAE" w:rsidRDefault="001D7BAE" w:rsidP="001D7BAE">
      <w:pPr>
        <w:pStyle w:val="ListParagraph"/>
        <w:numPr>
          <w:ilvl w:val="0"/>
          <w:numId w:val="18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Untouchability Offences Act, 1950</w:t>
      </w:r>
    </w:p>
    <w:p w14:paraId="7991D14C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415B8FD6" w14:textId="77777777" w:rsidR="001D7BAE" w:rsidRPr="00A54E0A" w:rsidRDefault="001D7BAE" w:rsidP="001D7BAE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Justice D.Y. Chandrachud used which interpretive method?</w:t>
      </w:r>
    </w:p>
    <w:p w14:paraId="70A9CDA5" w14:textId="77777777" w:rsidR="001D7BAE" w:rsidRPr="00A54E0A" w:rsidRDefault="001D7BAE" w:rsidP="001D7BAE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Living Constitutionalism</w:t>
      </w:r>
    </w:p>
    <w:p w14:paraId="3D432907" w14:textId="77777777" w:rsidR="001D7BAE" w:rsidRPr="00A54E0A" w:rsidRDefault="001D7BAE" w:rsidP="001D7BAE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Originalism</w:t>
      </w:r>
    </w:p>
    <w:p w14:paraId="5489D592" w14:textId="77777777" w:rsidR="001D7BAE" w:rsidRPr="00A54E0A" w:rsidRDefault="001D7BAE" w:rsidP="001D7BAE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Structuralism</w:t>
      </w:r>
    </w:p>
    <w:p w14:paraId="46D32EAF" w14:textId="77777777" w:rsidR="001D7BAE" w:rsidRDefault="001D7BAE" w:rsidP="001D7BAE">
      <w:pPr>
        <w:pStyle w:val="ListParagraph"/>
        <w:numPr>
          <w:ilvl w:val="0"/>
          <w:numId w:val="19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Textualism</w:t>
      </w:r>
    </w:p>
    <w:p w14:paraId="1825B41C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2EB2D7F3" w14:textId="77777777" w:rsidR="001D7BAE" w:rsidRPr="00A54E0A" w:rsidRDefault="001D7BAE" w:rsidP="001D7BAE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Article 17 has:</w:t>
      </w:r>
    </w:p>
    <w:p w14:paraId="1E136018" w14:textId="77777777" w:rsidR="001D7BAE" w:rsidRPr="00A54E0A" w:rsidRDefault="001D7BAE" w:rsidP="009B7191">
      <w:pPr>
        <w:pStyle w:val="ListParagraph"/>
        <w:numPr>
          <w:ilvl w:val="0"/>
          <w:numId w:val="2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Vertical application</w:t>
      </w:r>
    </w:p>
    <w:p w14:paraId="685A31E3" w14:textId="77777777" w:rsidR="001D7BAE" w:rsidRPr="00A54E0A" w:rsidRDefault="001D7BAE" w:rsidP="009B7191">
      <w:pPr>
        <w:pStyle w:val="ListParagraph"/>
        <w:numPr>
          <w:ilvl w:val="0"/>
          <w:numId w:val="2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lastRenderedPageBreak/>
        <w:t>Horizontal application</w:t>
      </w:r>
    </w:p>
    <w:p w14:paraId="6738C201" w14:textId="77777777" w:rsidR="001D7BAE" w:rsidRPr="00A54E0A" w:rsidRDefault="001D7BAE" w:rsidP="009B7191">
      <w:pPr>
        <w:pStyle w:val="ListParagraph"/>
        <w:numPr>
          <w:ilvl w:val="0"/>
          <w:numId w:val="2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Indirect horizontal application</w:t>
      </w:r>
    </w:p>
    <w:p w14:paraId="077799D3" w14:textId="77777777" w:rsidR="001D7BAE" w:rsidRDefault="001D7BAE" w:rsidP="009B7191">
      <w:pPr>
        <w:pStyle w:val="ListParagraph"/>
        <w:numPr>
          <w:ilvl w:val="0"/>
          <w:numId w:val="20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 of the above</w:t>
      </w:r>
    </w:p>
    <w:p w14:paraId="0C0CBCBA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1254F7FD" w14:textId="77777777" w:rsidR="009B7191" w:rsidRPr="00A54E0A" w:rsidRDefault="009B7191" w:rsidP="009B719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Questions framed for 9-Judge Bench review include:</w:t>
      </w:r>
    </w:p>
    <w:p w14:paraId="60BA718F" w14:textId="77777777" w:rsidR="009B7191" w:rsidRPr="00A54E0A" w:rsidRDefault="009B7191" w:rsidP="009B7191">
      <w:pPr>
        <w:pStyle w:val="ListParagraph"/>
        <w:numPr>
          <w:ilvl w:val="0"/>
          <w:numId w:val="2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Scope of “public order” in Art. 25</w:t>
      </w:r>
    </w:p>
    <w:p w14:paraId="6BA3742E" w14:textId="77777777" w:rsidR="009B7191" w:rsidRPr="00A54E0A" w:rsidRDefault="009B7191" w:rsidP="009B7191">
      <w:pPr>
        <w:pStyle w:val="ListParagraph"/>
        <w:numPr>
          <w:ilvl w:val="0"/>
          <w:numId w:val="2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Scope of “section of Hindus” in Art. 25(2)(b)</w:t>
      </w:r>
    </w:p>
    <w:p w14:paraId="78AD04DD" w14:textId="77777777" w:rsidR="009B7191" w:rsidRPr="00A54E0A" w:rsidRDefault="009B7191" w:rsidP="009B7191">
      <w:pPr>
        <w:pStyle w:val="ListParagraph"/>
        <w:numPr>
          <w:ilvl w:val="0"/>
          <w:numId w:val="2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Standing of PIL petitioners in religious cases</w:t>
      </w:r>
    </w:p>
    <w:p w14:paraId="20A091BE" w14:textId="77777777" w:rsidR="009B7191" w:rsidRDefault="009B7191" w:rsidP="009B7191">
      <w:pPr>
        <w:pStyle w:val="ListParagraph"/>
        <w:numPr>
          <w:ilvl w:val="0"/>
          <w:numId w:val="2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All the above</w:t>
      </w:r>
    </w:p>
    <w:p w14:paraId="2077D4E0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4B03D873" w14:textId="77777777" w:rsidR="009B7191" w:rsidRPr="00A54E0A" w:rsidRDefault="009B7191" w:rsidP="009B719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Judge who disagreed on Article 17 in IYLA case:</w:t>
      </w:r>
    </w:p>
    <w:p w14:paraId="6D9396FB" w14:textId="77777777" w:rsidR="009B7191" w:rsidRPr="00A54E0A" w:rsidRDefault="009B7191" w:rsidP="009B7191">
      <w:pPr>
        <w:pStyle w:val="ListParagraph"/>
        <w:numPr>
          <w:ilvl w:val="0"/>
          <w:numId w:val="2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Justice R.F. Nariman</w:t>
      </w:r>
    </w:p>
    <w:p w14:paraId="521407E7" w14:textId="77777777" w:rsidR="009B7191" w:rsidRPr="00A54E0A" w:rsidRDefault="009B7191" w:rsidP="009B7191">
      <w:pPr>
        <w:pStyle w:val="ListParagraph"/>
        <w:numPr>
          <w:ilvl w:val="0"/>
          <w:numId w:val="2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Justice Dipak Misra</w:t>
      </w:r>
    </w:p>
    <w:p w14:paraId="65801856" w14:textId="77777777" w:rsidR="009B7191" w:rsidRPr="00A54E0A" w:rsidRDefault="009B7191" w:rsidP="009B7191">
      <w:pPr>
        <w:pStyle w:val="ListParagraph"/>
        <w:numPr>
          <w:ilvl w:val="0"/>
          <w:numId w:val="2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Justice Indu Malhotra</w:t>
      </w:r>
    </w:p>
    <w:p w14:paraId="7E3278E6" w14:textId="77777777" w:rsidR="009B7191" w:rsidRDefault="009B7191" w:rsidP="009B7191">
      <w:pPr>
        <w:pStyle w:val="ListParagraph"/>
        <w:numPr>
          <w:ilvl w:val="0"/>
          <w:numId w:val="22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 of the above</w:t>
      </w:r>
    </w:p>
    <w:p w14:paraId="7FCC69E4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715511B4" w14:textId="77777777" w:rsidR="009B7191" w:rsidRPr="00A54E0A" w:rsidRDefault="009B7191" w:rsidP="009B719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Ambedkar work cited in IYLA judgment:</w:t>
      </w:r>
    </w:p>
    <w:p w14:paraId="679513DC" w14:textId="77777777" w:rsidR="009B7191" w:rsidRPr="00A54E0A" w:rsidRDefault="009B7191" w:rsidP="009B7191">
      <w:pPr>
        <w:pStyle w:val="ListParagraph"/>
        <w:numPr>
          <w:ilvl w:val="0"/>
          <w:numId w:val="2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Coming out as Dalit</w:t>
      </w:r>
    </w:p>
    <w:p w14:paraId="5D27C74C" w14:textId="77777777" w:rsidR="009B7191" w:rsidRPr="00A54E0A" w:rsidRDefault="009B7191" w:rsidP="009B7191">
      <w:pPr>
        <w:pStyle w:val="ListParagraph"/>
        <w:numPr>
          <w:ilvl w:val="0"/>
          <w:numId w:val="23"/>
        </w:numPr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Goolami</w:t>
      </w:r>
      <w:proofErr w:type="spellEnd"/>
    </w:p>
    <w:p w14:paraId="5A15896C" w14:textId="77777777" w:rsidR="009B7191" w:rsidRPr="00A54E0A" w:rsidRDefault="009B7191" w:rsidP="009B7191">
      <w:pPr>
        <w:pStyle w:val="ListParagraph"/>
        <w:numPr>
          <w:ilvl w:val="0"/>
          <w:numId w:val="2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Annihilation of Caste</w:t>
      </w:r>
    </w:p>
    <w:p w14:paraId="0745D3C6" w14:textId="77777777" w:rsidR="009B7191" w:rsidRDefault="009B7191" w:rsidP="009B7191">
      <w:pPr>
        <w:pStyle w:val="ListParagraph"/>
        <w:numPr>
          <w:ilvl w:val="0"/>
          <w:numId w:val="23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All the above</w:t>
      </w:r>
    </w:p>
    <w:p w14:paraId="139BD466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1CD9F6BF" w14:textId="77777777" w:rsidR="009B7191" w:rsidRPr="00A54E0A" w:rsidRDefault="009B7191" w:rsidP="009B719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Meaning of “non-</w:t>
      </w: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derogable</w:t>
      </w:r>
      <w:proofErr w:type="spellEnd"/>
      <w:r w:rsidRPr="00A54E0A">
        <w:rPr>
          <w:rFonts w:ascii="Garamond" w:hAnsi="Garamond" w:cs="Times New Roman"/>
          <w:sz w:val="24"/>
          <w:szCs w:val="24"/>
          <w:lang w:val="en-US"/>
        </w:rPr>
        <w:t>”:</w:t>
      </w:r>
    </w:p>
    <w:p w14:paraId="70DBD07B" w14:textId="77777777" w:rsidR="009B7191" w:rsidRPr="00A54E0A" w:rsidRDefault="009B7191" w:rsidP="009B7191">
      <w:pPr>
        <w:pStyle w:val="ListParagraph"/>
        <w:numPr>
          <w:ilvl w:val="0"/>
          <w:numId w:val="2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Cannot be extracted</w:t>
      </w:r>
    </w:p>
    <w:p w14:paraId="3BD9E962" w14:textId="77777777" w:rsidR="009B7191" w:rsidRPr="00A54E0A" w:rsidRDefault="009B7191" w:rsidP="009B7191">
      <w:pPr>
        <w:pStyle w:val="ListParagraph"/>
        <w:numPr>
          <w:ilvl w:val="0"/>
          <w:numId w:val="2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Cannot be determined</w:t>
      </w:r>
    </w:p>
    <w:p w14:paraId="31DB2141" w14:textId="77777777" w:rsidR="009B7191" w:rsidRPr="00A54E0A" w:rsidRDefault="009B7191" w:rsidP="009B7191">
      <w:pPr>
        <w:pStyle w:val="ListParagraph"/>
        <w:numPr>
          <w:ilvl w:val="0"/>
          <w:numId w:val="2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Cannot be infringed</w:t>
      </w:r>
    </w:p>
    <w:p w14:paraId="3E978D7C" w14:textId="77777777" w:rsidR="009B7191" w:rsidRDefault="009B7191" w:rsidP="009B7191">
      <w:pPr>
        <w:pStyle w:val="ListParagraph"/>
        <w:numPr>
          <w:ilvl w:val="0"/>
          <w:numId w:val="24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 of the above</w:t>
      </w:r>
    </w:p>
    <w:p w14:paraId="384F160E" w14:textId="77777777" w:rsidR="00CE735C" w:rsidRPr="00A54E0A" w:rsidRDefault="00CE735C" w:rsidP="00CE735C">
      <w:pPr>
        <w:pStyle w:val="ListParagraph"/>
        <w:ind w:left="1080"/>
        <w:rPr>
          <w:rFonts w:ascii="Garamond" w:hAnsi="Garamond" w:cs="Times New Roman"/>
          <w:sz w:val="24"/>
          <w:szCs w:val="24"/>
          <w:lang w:val="en-US"/>
        </w:rPr>
      </w:pPr>
    </w:p>
    <w:p w14:paraId="571BA3D7" w14:textId="77777777" w:rsidR="009B7191" w:rsidRPr="00A54E0A" w:rsidRDefault="009B7191" w:rsidP="009B719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Petition filed by IYLA was a:</w:t>
      </w:r>
    </w:p>
    <w:p w14:paraId="5A69481E" w14:textId="77777777" w:rsidR="009B7191" w:rsidRPr="00A54E0A" w:rsidRDefault="009B7191" w:rsidP="009B7191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Special Leave Petition</w:t>
      </w:r>
    </w:p>
    <w:p w14:paraId="14009F03" w14:textId="77777777" w:rsidR="009B7191" w:rsidRPr="00A54E0A" w:rsidRDefault="009B7191" w:rsidP="009B7191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Public Interest Litigation</w:t>
      </w:r>
    </w:p>
    <w:p w14:paraId="76E0F015" w14:textId="77777777" w:rsidR="009B7191" w:rsidRPr="00A54E0A" w:rsidRDefault="009B7191" w:rsidP="009B7191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Writ Appeal under Article 226</w:t>
      </w:r>
    </w:p>
    <w:p w14:paraId="2E674619" w14:textId="77777777" w:rsidR="001D7BAE" w:rsidRPr="00A54E0A" w:rsidRDefault="009B7191" w:rsidP="009B7191">
      <w:pPr>
        <w:pStyle w:val="ListParagraph"/>
        <w:numPr>
          <w:ilvl w:val="0"/>
          <w:numId w:val="25"/>
        </w:numPr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 of the above</w:t>
      </w:r>
    </w:p>
    <w:p w14:paraId="4AF8F949" w14:textId="268E799B" w:rsidR="00320275" w:rsidRPr="00A54E0A" w:rsidRDefault="00A54E0A" w:rsidP="00320275">
      <w:pPr>
        <w:ind w:left="720"/>
        <w:jc w:val="center"/>
        <w:rPr>
          <w:rFonts w:ascii="Garamond" w:hAnsi="Garamond" w:cs="Times New Roman"/>
          <w:b/>
          <w:bCs/>
          <w:sz w:val="28"/>
          <w:szCs w:val="28"/>
          <w:u w:val="single"/>
          <w:lang w:val="en-US"/>
        </w:rPr>
      </w:pPr>
      <w:r w:rsidRPr="00A54E0A">
        <w:rPr>
          <w:rFonts w:ascii="Garamond" w:hAnsi="Garamond" w:cs="Times New Roman"/>
          <w:b/>
          <w:bCs/>
          <w:sz w:val="28"/>
          <w:szCs w:val="28"/>
          <w:u w:val="single"/>
          <w:lang w:val="en-US"/>
        </w:rPr>
        <w:t>SECTION C OTHER LAWS</w:t>
      </w:r>
    </w:p>
    <w:p w14:paraId="4C8034F1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What did the SC say in Gujarat Mazdoor Sabha about emergency exemptions?</w:t>
      </w:r>
    </w:p>
    <w:p w14:paraId="6D7BF011" w14:textId="77777777" w:rsidR="00320275" w:rsidRPr="00A54E0A" w:rsidRDefault="00320275" w:rsidP="00320275">
      <w:pPr>
        <w:pStyle w:val="ListParagraph"/>
        <w:numPr>
          <w:ilvl w:val="0"/>
          <w:numId w:val="26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Only </w:t>
      </w: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i</w:t>
      </w:r>
      <w:proofErr w:type="spellEnd"/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and iii are correct</w:t>
      </w:r>
    </w:p>
    <w:p w14:paraId="46B5B94E" w14:textId="77777777" w:rsidR="00320275" w:rsidRPr="00A54E0A" w:rsidRDefault="00320275" w:rsidP="00320275">
      <w:pPr>
        <w:pStyle w:val="ListParagraph"/>
        <w:numPr>
          <w:ilvl w:val="0"/>
          <w:numId w:val="26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Only ii is correct</w:t>
      </w:r>
    </w:p>
    <w:p w14:paraId="4492CC5D" w14:textId="77777777" w:rsidR="00320275" w:rsidRPr="00A54E0A" w:rsidRDefault="00320275" w:rsidP="00320275">
      <w:pPr>
        <w:pStyle w:val="ListParagraph"/>
        <w:numPr>
          <w:ilvl w:val="0"/>
          <w:numId w:val="26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Only </w:t>
      </w: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i</w:t>
      </w:r>
      <w:proofErr w:type="spellEnd"/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and ii are correct</w:t>
      </w:r>
    </w:p>
    <w:p w14:paraId="4EB6DC42" w14:textId="77777777" w:rsidR="00320275" w:rsidRDefault="00320275" w:rsidP="00320275">
      <w:pPr>
        <w:pStyle w:val="ListParagraph"/>
        <w:numPr>
          <w:ilvl w:val="0"/>
          <w:numId w:val="26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All are correct</w:t>
      </w:r>
    </w:p>
    <w:p w14:paraId="27C44998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582CACF6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Emergency under Article 352 arises from:</w:t>
      </w:r>
    </w:p>
    <w:p w14:paraId="44F4432A" w14:textId="77777777" w:rsidR="00320275" w:rsidRPr="00A54E0A" w:rsidRDefault="00320275" w:rsidP="00320275">
      <w:pPr>
        <w:pStyle w:val="ListParagraph"/>
        <w:numPr>
          <w:ilvl w:val="0"/>
          <w:numId w:val="27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War, aggression, disturbance</w:t>
      </w:r>
    </w:p>
    <w:p w14:paraId="69C18E61" w14:textId="77777777" w:rsidR="00320275" w:rsidRPr="00A54E0A" w:rsidRDefault="00320275" w:rsidP="00320275">
      <w:pPr>
        <w:pStyle w:val="ListParagraph"/>
        <w:numPr>
          <w:ilvl w:val="0"/>
          <w:numId w:val="27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War, aggression, financial crisis</w:t>
      </w:r>
    </w:p>
    <w:p w14:paraId="417FFD33" w14:textId="77777777" w:rsidR="00320275" w:rsidRPr="00A54E0A" w:rsidRDefault="00320275" w:rsidP="00320275">
      <w:pPr>
        <w:pStyle w:val="ListParagraph"/>
        <w:numPr>
          <w:ilvl w:val="0"/>
          <w:numId w:val="27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War, aggression, rebellion</w:t>
      </w:r>
    </w:p>
    <w:p w14:paraId="66215ED3" w14:textId="77777777" w:rsidR="00320275" w:rsidRDefault="00320275" w:rsidP="00320275">
      <w:pPr>
        <w:pStyle w:val="ListParagraph"/>
        <w:numPr>
          <w:ilvl w:val="0"/>
          <w:numId w:val="27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War, rebellion, disturbance</w:t>
      </w:r>
    </w:p>
    <w:p w14:paraId="59705010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293FA191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After the 44th Amendment, emergency declaration must:</w:t>
      </w:r>
    </w:p>
    <w:p w14:paraId="0925F426" w14:textId="77777777" w:rsidR="00320275" w:rsidRPr="00A54E0A" w:rsidRDefault="00320275" w:rsidP="00320275">
      <w:pPr>
        <w:pStyle w:val="ListParagraph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lastRenderedPageBreak/>
        <w:t>Be by PM and conveyed to President</w:t>
      </w:r>
    </w:p>
    <w:p w14:paraId="1013F953" w14:textId="77777777" w:rsidR="00320275" w:rsidRPr="00A54E0A" w:rsidRDefault="00320275" w:rsidP="00320275">
      <w:pPr>
        <w:pStyle w:val="ListParagraph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Be approved by both Houses</w:t>
      </w:r>
    </w:p>
    <w:p w14:paraId="69509C5F" w14:textId="77777777" w:rsidR="00320275" w:rsidRPr="00A54E0A" w:rsidRDefault="00320275" w:rsidP="00320275">
      <w:pPr>
        <w:pStyle w:val="ListParagraph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 xml:space="preserve">Be in writing by </w:t>
      </w:r>
      <w:proofErr w:type="gramStart"/>
      <w:r w:rsidRPr="00A54E0A">
        <w:rPr>
          <w:rFonts w:ascii="Garamond" w:hAnsi="Garamond" w:cs="Times New Roman"/>
          <w:sz w:val="24"/>
          <w:szCs w:val="24"/>
          <w:lang w:val="en-US"/>
        </w:rPr>
        <w:t>Council</w:t>
      </w:r>
      <w:proofErr w:type="gram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of Ministers</w:t>
      </w:r>
    </w:p>
    <w:p w14:paraId="548BE3B1" w14:textId="77777777" w:rsidR="00320275" w:rsidRDefault="00320275" w:rsidP="00320275">
      <w:pPr>
        <w:pStyle w:val="ListParagraph"/>
        <w:numPr>
          <w:ilvl w:val="0"/>
          <w:numId w:val="28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Be approved by half the states</w:t>
      </w:r>
    </w:p>
    <w:p w14:paraId="07A1A756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15AAEED2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In Sarbananda Sonowal, SC held that internal disturbance includes:</w:t>
      </w:r>
    </w:p>
    <w:p w14:paraId="5998A8E2" w14:textId="77777777" w:rsidR="00320275" w:rsidRPr="00A54E0A" w:rsidRDefault="00320275" w:rsidP="00320275">
      <w:pPr>
        <w:pStyle w:val="ListParagraph"/>
        <w:numPr>
          <w:ilvl w:val="0"/>
          <w:numId w:val="29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Illegal immigration</w:t>
      </w:r>
    </w:p>
    <w:p w14:paraId="5093C197" w14:textId="77777777" w:rsidR="00320275" w:rsidRPr="00A54E0A" w:rsidRDefault="00320275" w:rsidP="00320275">
      <w:pPr>
        <w:pStyle w:val="ListParagraph"/>
        <w:numPr>
          <w:ilvl w:val="0"/>
          <w:numId w:val="29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Internal migration</w:t>
      </w:r>
    </w:p>
    <w:p w14:paraId="4F768F60" w14:textId="77777777" w:rsidR="00320275" w:rsidRPr="00A54E0A" w:rsidRDefault="00320275" w:rsidP="00320275">
      <w:pPr>
        <w:pStyle w:val="ListParagraph"/>
        <w:numPr>
          <w:ilvl w:val="0"/>
          <w:numId w:val="29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External aggression</w:t>
      </w:r>
    </w:p>
    <w:p w14:paraId="126747B2" w14:textId="77777777" w:rsidR="00320275" w:rsidRDefault="00320275" w:rsidP="00320275">
      <w:pPr>
        <w:pStyle w:val="ListParagraph"/>
        <w:numPr>
          <w:ilvl w:val="0"/>
          <w:numId w:val="29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 of the above</w:t>
      </w:r>
    </w:p>
    <w:p w14:paraId="2CF7F826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1F3627C5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Preliminary inquiry before FIR is permissible in:</w:t>
      </w:r>
    </w:p>
    <w:p w14:paraId="7BA07B91" w14:textId="77777777" w:rsidR="00320275" w:rsidRPr="00A54E0A" w:rsidRDefault="00320275" w:rsidP="00320275">
      <w:pPr>
        <w:pStyle w:val="ListParagraph"/>
        <w:numPr>
          <w:ilvl w:val="0"/>
          <w:numId w:val="30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Matrimonial and corruption cases</w:t>
      </w:r>
    </w:p>
    <w:p w14:paraId="56B1630F" w14:textId="77777777" w:rsidR="00320275" w:rsidRPr="00A54E0A" w:rsidRDefault="00320275" w:rsidP="00320275">
      <w:pPr>
        <w:pStyle w:val="ListParagraph"/>
        <w:numPr>
          <w:ilvl w:val="0"/>
          <w:numId w:val="30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Rape and theft cases</w:t>
      </w:r>
    </w:p>
    <w:p w14:paraId="6E321A2D" w14:textId="77777777" w:rsidR="00320275" w:rsidRPr="00A54E0A" w:rsidRDefault="00320275" w:rsidP="00320275">
      <w:pPr>
        <w:pStyle w:val="ListParagraph"/>
        <w:numPr>
          <w:ilvl w:val="0"/>
          <w:numId w:val="30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Terrorism</w:t>
      </w:r>
    </w:p>
    <w:p w14:paraId="1323277D" w14:textId="77777777" w:rsidR="00320275" w:rsidRDefault="00320275" w:rsidP="00320275">
      <w:pPr>
        <w:pStyle w:val="ListParagraph"/>
        <w:numPr>
          <w:ilvl w:val="0"/>
          <w:numId w:val="30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None</w:t>
      </w:r>
    </w:p>
    <w:p w14:paraId="191470B6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46AE92B1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 xml:space="preserve">What was held in </w:t>
      </w:r>
      <w:proofErr w:type="spellStart"/>
      <w:r w:rsidRPr="00A54E0A">
        <w:rPr>
          <w:rFonts w:ascii="Garamond" w:hAnsi="Garamond" w:cs="Times New Roman"/>
          <w:sz w:val="24"/>
          <w:szCs w:val="24"/>
          <w:lang w:val="en-US"/>
        </w:rPr>
        <w:t>Aghnoo</w:t>
      </w:r>
      <w:proofErr w:type="spellEnd"/>
      <w:r w:rsidRPr="00A54E0A">
        <w:rPr>
          <w:rFonts w:ascii="Garamond" w:hAnsi="Garamond" w:cs="Times New Roman"/>
          <w:sz w:val="24"/>
          <w:szCs w:val="24"/>
          <w:lang w:val="en-US"/>
        </w:rPr>
        <w:t xml:space="preserve"> Nagesia case?</w:t>
      </w:r>
    </w:p>
    <w:p w14:paraId="323E778E" w14:textId="77777777" w:rsidR="00320275" w:rsidRPr="00A54E0A" w:rsidRDefault="00320275" w:rsidP="00320275">
      <w:pPr>
        <w:pStyle w:val="ListParagraph"/>
        <w:numPr>
          <w:ilvl w:val="0"/>
          <w:numId w:val="3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FIR is always admissible</w:t>
      </w:r>
    </w:p>
    <w:p w14:paraId="217D419A" w14:textId="77777777" w:rsidR="00320275" w:rsidRPr="00A54E0A" w:rsidRDefault="00320275" w:rsidP="00320275">
      <w:pPr>
        <w:pStyle w:val="ListParagraph"/>
        <w:numPr>
          <w:ilvl w:val="0"/>
          <w:numId w:val="3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FIR against oneself is inadmissible</w:t>
      </w:r>
    </w:p>
    <w:p w14:paraId="5D4A8191" w14:textId="77777777" w:rsidR="00320275" w:rsidRPr="00A54E0A" w:rsidRDefault="00320275" w:rsidP="00320275">
      <w:pPr>
        <w:pStyle w:val="ListParagraph"/>
        <w:numPr>
          <w:ilvl w:val="0"/>
          <w:numId w:val="3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FIR is inadmissible in rape cases</w:t>
      </w:r>
    </w:p>
    <w:p w14:paraId="0E59829A" w14:textId="77777777" w:rsidR="00320275" w:rsidRDefault="00320275" w:rsidP="00320275">
      <w:pPr>
        <w:pStyle w:val="ListParagraph"/>
        <w:numPr>
          <w:ilvl w:val="0"/>
          <w:numId w:val="3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Confessions in FIR are allowed</w:t>
      </w:r>
    </w:p>
    <w:p w14:paraId="435D2FB9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1AF40924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Max duration for preliminary inquiry:</w:t>
      </w:r>
    </w:p>
    <w:p w14:paraId="1F0F7097" w14:textId="77777777" w:rsidR="00320275" w:rsidRPr="00A54E0A" w:rsidRDefault="00320275" w:rsidP="00320275">
      <w:pPr>
        <w:pStyle w:val="ListParagraph"/>
        <w:numPr>
          <w:ilvl w:val="0"/>
          <w:numId w:val="32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3 days</w:t>
      </w:r>
    </w:p>
    <w:p w14:paraId="2E5F0169" w14:textId="77777777" w:rsidR="00320275" w:rsidRPr="00A54E0A" w:rsidRDefault="00320275" w:rsidP="00320275">
      <w:pPr>
        <w:pStyle w:val="ListParagraph"/>
        <w:numPr>
          <w:ilvl w:val="0"/>
          <w:numId w:val="32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7 days</w:t>
      </w:r>
    </w:p>
    <w:p w14:paraId="0DC5E799" w14:textId="77777777" w:rsidR="00320275" w:rsidRPr="00A54E0A" w:rsidRDefault="00320275" w:rsidP="00320275">
      <w:pPr>
        <w:pStyle w:val="ListParagraph"/>
        <w:numPr>
          <w:ilvl w:val="0"/>
          <w:numId w:val="32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10 days</w:t>
      </w:r>
    </w:p>
    <w:p w14:paraId="7C5292DF" w14:textId="77777777" w:rsidR="00320275" w:rsidRDefault="00320275" w:rsidP="00320275">
      <w:pPr>
        <w:pStyle w:val="ListParagraph"/>
        <w:numPr>
          <w:ilvl w:val="0"/>
          <w:numId w:val="32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15 days</w:t>
      </w:r>
    </w:p>
    <w:p w14:paraId="3D6723F5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06D9815B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Section 65B certificate for electronic evidence is:</w:t>
      </w:r>
    </w:p>
    <w:p w14:paraId="61443BC6" w14:textId="77777777" w:rsidR="00320275" w:rsidRPr="00A54E0A" w:rsidRDefault="00320275" w:rsidP="00320275">
      <w:pPr>
        <w:pStyle w:val="ListParagraph"/>
        <w:numPr>
          <w:ilvl w:val="0"/>
          <w:numId w:val="3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Optional</w:t>
      </w:r>
    </w:p>
    <w:p w14:paraId="11B61238" w14:textId="77777777" w:rsidR="00320275" w:rsidRPr="00A54E0A" w:rsidRDefault="00320275" w:rsidP="00320275">
      <w:pPr>
        <w:pStyle w:val="ListParagraph"/>
        <w:numPr>
          <w:ilvl w:val="0"/>
          <w:numId w:val="3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Required only for emails</w:t>
      </w:r>
    </w:p>
    <w:p w14:paraId="10E5A86B" w14:textId="77777777" w:rsidR="00320275" w:rsidRPr="00A54E0A" w:rsidRDefault="00320275" w:rsidP="00320275">
      <w:pPr>
        <w:pStyle w:val="ListParagraph"/>
        <w:numPr>
          <w:ilvl w:val="0"/>
          <w:numId w:val="3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Mandatory</w:t>
      </w:r>
    </w:p>
    <w:p w14:paraId="557ABB94" w14:textId="77777777" w:rsidR="00320275" w:rsidRDefault="00320275" w:rsidP="00320275">
      <w:pPr>
        <w:pStyle w:val="ListParagraph"/>
        <w:numPr>
          <w:ilvl w:val="0"/>
          <w:numId w:val="33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Required for videos only</w:t>
      </w:r>
    </w:p>
    <w:p w14:paraId="4E93E452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607B0B22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Can Section 65B objections be raised at appeal stage?</w:t>
      </w:r>
    </w:p>
    <w:p w14:paraId="6B67068B" w14:textId="77777777" w:rsidR="00320275" w:rsidRPr="00A54E0A" w:rsidRDefault="00320275" w:rsidP="00320275">
      <w:pPr>
        <w:pStyle w:val="ListParagraph"/>
        <w:numPr>
          <w:ilvl w:val="0"/>
          <w:numId w:val="34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Yes</w:t>
      </w:r>
    </w:p>
    <w:p w14:paraId="6A72F19D" w14:textId="77777777" w:rsidR="00320275" w:rsidRPr="00A54E0A" w:rsidRDefault="00320275" w:rsidP="00320275">
      <w:pPr>
        <w:pStyle w:val="ListParagraph"/>
        <w:numPr>
          <w:ilvl w:val="0"/>
          <w:numId w:val="34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No</w:t>
      </w:r>
    </w:p>
    <w:p w14:paraId="56ABFC42" w14:textId="77777777" w:rsidR="00320275" w:rsidRPr="00A54E0A" w:rsidRDefault="00320275" w:rsidP="00320275">
      <w:pPr>
        <w:pStyle w:val="ListParagraph"/>
        <w:numPr>
          <w:ilvl w:val="0"/>
          <w:numId w:val="34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Only with High Court permission</w:t>
      </w:r>
    </w:p>
    <w:p w14:paraId="1EF96338" w14:textId="77777777" w:rsidR="00320275" w:rsidRDefault="00320275" w:rsidP="00320275">
      <w:pPr>
        <w:pStyle w:val="ListParagraph"/>
        <w:numPr>
          <w:ilvl w:val="0"/>
          <w:numId w:val="34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Depends on trial stage objection</w:t>
      </w:r>
    </w:p>
    <w:p w14:paraId="2F74246C" w14:textId="77777777" w:rsidR="00CE735C" w:rsidRPr="00A54E0A" w:rsidRDefault="00CE735C" w:rsidP="00CE735C">
      <w:pPr>
        <w:pStyle w:val="ListParagraph"/>
        <w:ind w:left="1080"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60601CC1" w14:textId="77777777" w:rsidR="00320275" w:rsidRPr="00A54E0A" w:rsidRDefault="00320275" w:rsidP="0032027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Which is not in CSR Schedule VII?</w:t>
      </w:r>
    </w:p>
    <w:p w14:paraId="623C07E8" w14:textId="77777777" w:rsidR="00320275" w:rsidRPr="00A54E0A" w:rsidRDefault="00320275" w:rsidP="00CE520C">
      <w:pPr>
        <w:pStyle w:val="ListParagraph"/>
        <w:numPr>
          <w:ilvl w:val="0"/>
          <w:numId w:val="35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Promoting education</w:t>
      </w:r>
    </w:p>
    <w:p w14:paraId="3408296C" w14:textId="77777777" w:rsidR="00320275" w:rsidRPr="00A54E0A" w:rsidRDefault="00320275" w:rsidP="00CE520C">
      <w:pPr>
        <w:pStyle w:val="ListParagraph"/>
        <w:numPr>
          <w:ilvl w:val="0"/>
          <w:numId w:val="35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Eradicating poverty</w:t>
      </w:r>
    </w:p>
    <w:p w14:paraId="3829DB6B" w14:textId="77777777" w:rsidR="00320275" w:rsidRPr="00A54E0A" w:rsidRDefault="00320275" w:rsidP="00CE520C">
      <w:pPr>
        <w:pStyle w:val="ListParagraph"/>
        <w:numPr>
          <w:ilvl w:val="0"/>
          <w:numId w:val="35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Rural development</w:t>
      </w:r>
    </w:p>
    <w:p w14:paraId="38D360C7" w14:textId="77777777" w:rsidR="00320275" w:rsidRPr="00A54E0A" w:rsidRDefault="00320275" w:rsidP="00CE520C">
      <w:pPr>
        <w:pStyle w:val="ListParagraph"/>
        <w:numPr>
          <w:ilvl w:val="0"/>
          <w:numId w:val="35"/>
        </w:numPr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A54E0A">
        <w:rPr>
          <w:rFonts w:ascii="Garamond" w:hAnsi="Garamond" w:cs="Times New Roman"/>
          <w:sz w:val="24"/>
          <w:szCs w:val="24"/>
          <w:lang w:val="en-US"/>
        </w:rPr>
        <w:t>Maintenance of law and order</w:t>
      </w:r>
    </w:p>
    <w:sectPr w:rsidR="00320275" w:rsidRPr="00A54E0A" w:rsidSect="00CE735C">
      <w:pgSz w:w="11906" w:h="16838"/>
      <w:pgMar w:top="993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231"/>
    <w:multiLevelType w:val="hybridMultilevel"/>
    <w:tmpl w:val="6FC2C65C"/>
    <w:lvl w:ilvl="0" w:tplc="BC1AC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3404"/>
    <w:multiLevelType w:val="hybridMultilevel"/>
    <w:tmpl w:val="7AEC47D4"/>
    <w:lvl w:ilvl="0" w:tplc="CE38CF40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B46EB"/>
    <w:multiLevelType w:val="hybridMultilevel"/>
    <w:tmpl w:val="2A380428"/>
    <w:lvl w:ilvl="0" w:tplc="ADF64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97020"/>
    <w:multiLevelType w:val="hybridMultilevel"/>
    <w:tmpl w:val="1F08DB16"/>
    <w:lvl w:ilvl="0" w:tplc="87FAF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56D42"/>
    <w:multiLevelType w:val="hybridMultilevel"/>
    <w:tmpl w:val="ADB8EAD0"/>
    <w:lvl w:ilvl="0" w:tplc="E018BC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9531B"/>
    <w:multiLevelType w:val="hybridMultilevel"/>
    <w:tmpl w:val="F4EC93D6"/>
    <w:lvl w:ilvl="0" w:tplc="790A1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73F0A"/>
    <w:multiLevelType w:val="hybridMultilevel"/>
    <w:tmpl w:val="C52846DC"/>
    <w:lvl w:ilvl="0" w:tplc="E4424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913958"/>
    <w:multiLevelType w:val="hybridMultilevel"/>
    <w:tmpl w:val="039CE2FC"/>
    <w:lvl w:ilvl="0" w:tplc="A7B07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F52A2"/>
    <w:multiLevelType w:val="hybridMultilevel"/>
    <w:tmpl w:val="6D18950A"/>
    <w:lvl w:ilvl="0" w:tplc="617E9A5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83C5B"/>
    <w:multiLevelType w:val="hybridMultilevel"/>
    <w:tmpl w:val="4D066528"/>
    <w:lvl w:ilvl="0" w:tplc="8AB02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84B65"/>
    <w:multiLevelType w:val="hybridMultilevel"/>
    <w:tmpl w:val="99DCF494"/>
    <w:lvl w:ilvl="0" w:tplc="9F0E85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30533"/>
    <w:multiLevelType w:val="hybridMultilevel"/>
    <w:tmpl w:val="D8B09A62"/>
    <w:lvl w:ilvl="0" w:tplc="9E967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6252F"/>
    <w:multiLevelType w:val="hybridMultilevel"/>
    <w:tmpl w:val="5C42DFB6"/>
    <w:lvl w:ilvl="0" w:tplc="F4DEA61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604CC"/>
    <w:multiLevelType w:val="hybridMultilevel"/>
    <w:tmpl w:val="2DF690A4"/>
    <w:lvl w:ilvl="0" w:tplc="BDCA8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60DC6"/>
    <w:multiLevelType w:val="hybridMultilevel"/>
    <w:tmpl w:val="4916273E"/>
    <w:lvl w:ilvl="0" w:tplc="E2CAF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61BCC"/>
    <w:multiLevelType w:val="hybridMultilevel"/>
    <w:tmpl w:val="BFD86432"/>
    <w:lvl w:ilvl="0" w:tplc="62D4B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D7369"/>
    <w:multiLevelType w:val="hybridMultilevel"/>
    <w:tmpl w:val="9A400D02"/>
    <w:lvl w:ilvl="0" w:tplc="12523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F233B"/>
    <w:multiLevelType w:val="hybridMultilevel"/>
    <w:tmpl w:val="2EA02940"/>
    <w:lvl w:ilvl="0" w:tplc="B672AF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9E70F6"/>
    <w:multiLevelType w:val="hybridMultilevel"/>
    <w:tmpl w:val="769EEFD8"/>
    <w:lvl w:ilvl="0" w:tplc="5E0EB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17966"/>
    <w:multiLevelType w:val="hybridMultilevel"/>
    <w:tmpl w:val="D334F9FC"/>
    <w:lvl w:ilvl="0" w:tplc="42702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B49B5"/>
    <w:multiLevelType w:val="hybridMultilevel"/>
    <w:tmpl w:val="4F085924"/>
    <w:lvl w:ilvl="0" w:tplc="6EB46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10926"/>
    <w:multiLevelType w:val="hybridMultilevel"/>
    <w:tmpl w:val="545A9814"/>
    <w:lvl w:ilvl="0" w:tplc="506CC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A76AD7"/>
    <w:multiLevelType w:val="hybridMultilevel"/>
    <w:tmpl w:val="40C4013C"/>
    <w:lvl w:ilvl="0" w:tplc="CD62C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9948FB"/>
    <w:multiLevelType w:val="hybridMultilevel"/>
    <w:tmpl w:val="49F6CED0"/>
    <w:lvl w:ilvl="0" w:tplc="41DC1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F100B9"/>
    <w:multiLevelType w:val="hybridMultilevel"/>
    <w:tmpl w:val="A454A462"/>
    <w:lvl w:ilvl="0" w:tplc="879A9F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3906"/>
    <w:multiLevelType w:val="hybridMultilevel"/>
    <w:tmpl w:val="D9788020"/>
    <w:lvl w:ilvl="0" w:tplc="F1CA6F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78053A"/>
    <w:multiLevelType w:val="hybridMultilevel"/>
    <w:tmpl w:val="108C4E3A"/>
    <w:lvl w:ilvl="0" w:tplc="ED7A1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B0BA3"/>
    <w:multiLevelType w:val="hybridMultilevel"/>
    <w:tmpl w:val="4A24CB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143A1"/>
    <w:multiLevelType w:val="hybridMultilevel"/>
    <w:tmpl w:val="75FA5996"/>
    <w:lvl w:ilvl="0" w:tplc="51D81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370C4"/>
    <w:multiLevelType w:val="hybridMultilevel"/>
    <w:tmpl w:val="324E580C"/>
    <w:lvl w:ilvl="0" w:tplc="16981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377E4"/>
    <w:multiLevelType w:val="hybridMultilevel"/>
    <w:tmpl w:val="48A8ED28"/>
    <w:lvl w:ilvl="0" w:tplc="58B6B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80D32"/>
    <w:multiLevelType w:val="hybridMultilevel"/>
    <w:tmpl w:val="310AD36C"/>
    <w:lvl w:ilvl="0" w:tplc="8C38B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5E6938"/>
    <w:multiLevelType w:val="hybridMultilevel"/>
    <w:tmpl w:val="53C66998"/>
    <w:lvl w:ilvl="0" w:tplc="90825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60837"/>
    <w:multiLevelType w:val="hybridMultilevel"/>
    <w:tmpl w:val="6B96BDA4"/>
    <w:lvl w:ilvl="0" w:tplc="14EAA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6E36F2"/>
    <w:multiLevelType w:val="hybridMultilevel"/>
    <w:tmpl w:val="A13CF330"/>
    <w:lvl w:ilvl="0" w:tplc="02909C24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298219">
    <w:abstractNumId w:val="27"/>
  </w:num>
  <w:num w:numId="2" w16cid:durableId="528568367">
    <w:abstractNumId w:val="16"/>
  </w:num>
  <w:num w:numId="3" w16cid:durableId="727459144">
    <w:abstractNumId w:val="9"/>
  </w:num>
  <w:num w:numId="4" w16cid:durableId="1574388250">
    <w:abstractNumId w:val="14"/>
  </w:num>
  <w:num w:numId="5" w16cid:durableId="959384215">
    <w:abstractNumId w:val="25"/>
  </w:num>
  <w:num w:numId="6" w16cid:durableId="1155729398">
    <w:abstractNumId w:val="13"/>
  </w:num>
  <w:num w:numId="7" w16cid:durableId="927470929">
    <w:abstractNumId w:val="8"/>
  </w:num>
  <w:num w:numId="8" w16cid:durableId="657853427">
    <w:abstractNumId w:val="22"/>
  </w:num>
  <w:num w:numId="9" w16cid:durableId="672099981">
    <w:abstractNumId w:val="34"/>
  </w:num>
  <w:num w:numId="10" w16cid:durableId="623999163">
    <w:abstractNumId w:val="29"/>
  </w:num>
  <w:num w:numId="11" w16cid:durableId="1394886043">
    <w:abstractNumId w:val="12"/>
  </w:num>
  <w:num w:numId="12" w16cid:durableId="1862014614">
    <w:abstractNumId w:val="1"/>
  </w:num>
  <w:num w:numId="13" w16cid:durableId="733545855">
    <w:abstractNumId w:val="30"/>
  </w:num>
  <w:num w:numId="14" w16cid:durableId="232812522">
    <w:abstractNumId w:val="15"/>
  </w:num>
  <w:num w:numId="15" w16cid:durableId="1036812188">
    <w:abstractNumId w:val="3"/>
  </w:num>
  <w:num w:numId="16" w16cid:durableId="763721321">
    <w:abstractNumId w:val="19"/>
  </w:num>
  <w:num w:numId="17" w16cid:durableId="1478373473">
    <w:abstractNumId w:val="0"/>
  </w:num>
  <w:num w:numId="18" w16cid:durableId="1729768606">
    <w:abstractNumId w:val="7"/>
  </w:num>
  <w:num w:numId="19" w16cid:durableId="1626739298">
    <w:abstractNumId w:val="20"/>
  </w:num>
  <w:num w:numId="20" w16cid:durableId="815223711">
    <w:abstractNumId w:val="5"/>
  </w:num>
  <w:num w:numId="21" w16cid:durableId="285703152">
    <w:abstractNumId w:val="21"/>
  </w:num>
  <w:num w:numId="22" w16cid:durableId="2118715972">
    <w:abstractNumId w:val="26"/>
  </w:num>
  <w:num w:numId="23" w16cid:durableId="193349696">
    <w:abstractNumId w:val="31"/>
  </w:num>
  <w:num w:numId="24" w16cid:durableId="1893730675">
    <w:abstractNumId w:val="6"/>
  </w:num>
  <w:num w:numId="25" w16cid:durableId="145128952">
    <w:abstractNumId w:val="17"/>
  </w:num>
  <w:num w:numId="26" w16cid:durableId="404838603">
    <w:abstractNumId w:val="18"/>
  </w:num>
  <w:num w:numId="27" w16cid:durableId="454376742">
    <w:abstractNumId w:val="11"/>
  </w:num>
  <w:num w:numId="28" w16cid:durableId="638531106">
    <w:abstractNumId w:val="23"/>
  </w:num>
  <w:num w:numId="29" w16cid:durableId="894706053">
    <w:abstractNumId w:val="32"/>
  </w:num>
  <w:num w:numId="30" w16cid:durableId="1009065383">
    <w:abstractNumId w:val="4"/>
  </w:num>
  <w:num w:numId="31" w16cid:durableId="1990816881">
    <w:abstractNumId w:val="24"/>
  </w:num>
  <w:num w:numId="32" w16cid:durableId="739057152">
    <w:abstractNumId w:val="33"/>
  </w:num>
  <w:num w:numId="33" w16cid:durableId="1534999682">
    <w:abstractNumId w:val="2"/>
  </w:num>
  <w:num w:numId="34" w16cid:durableId="1328899180">
    <w:abstractNumId w:val="10"/>
  </w:num>
  <w:num w:numId="35" w16cid:durableId="5701139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2F"/>
    <w:rsid w:val="00176A2F"/>
    <w:rsid w:val="001D7BAE"/>
    <w:rsid w:val="00213550"/>
    <w:rsid w:val="002619D5"/>
    <w:rsid w:val="00320275"/>
    <w:rsid w:val="00721B8F"/>
    <w:rsid w:val="009B7191"/>
    <w:rsid w:val="00A54E0A"/>
    <w:rsid w:val="00C24823"/>
    <w:rsid w:val="00CE520C"/>
    <w:rsid w:val="00C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D654"/>
  <w15:chartTrackingRefBased/>
  <w15:docId w15:val="{19DEE7BB-7C54-4160-A6F4-16D25F3B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Istuti Shukla</dc:creator>
  <cp:keywords/>
  <dc:description/>
  <cp:lastModifiedBy>Chandrika Tewatia Raj</cp:lastModifiedBy>
  <cp:revision>5</cp:revision>
  <dcterms:created xsi:type="dcterms:W3CDTF">2025-05-14T07:10:00Z</dcterms:created>
  <dcterms:modified xsi:type="dcterms:W3CDTF">2025-05-15T03:27:00Z</dcterms:modified>
</cp:coreProperties>
</file>