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5CF1" w14:textId="77777777" w:rsidR="000773B7" w:rsidRDefault="000773B7" w:rsidP="000773B7">
      <w:pPr>
        <w:shd w:val="clear" w:color="auto" w:fill="FFFFFF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PhD School wise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supervisor/guide, </w:t>
      </w:r>
      <w:r w:rsidRPr="006B5C8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vacancies for 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PhD-Scholars</w:t>
      </w:r>
    </w:p>
    <w:p w14:paraId="120987BC" w14:textId="77777777" w:rsidR="000773B7" w:rsidRDefault="000773B7" w:rsidP="000773B7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For Admissions Intake Spring 202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6</w:t>
      </w:r>
      <w:r w:rsidRPr="17EE6D09"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-2</w:t>
      </w:r>
      <w:r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  <w:t>7</w:t>
      </w:r>
    </w:p>
    <w:p w14:paraId="3F6F7AC2" w14:textId="77777777" w:rsidR="000773B7" w:rsidRDefault="000773B7" w:rsidP="000773B7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556D0A28" w14:textId="1A3BDFC7" w:rsidR="000773B7" w:rsidRPr="000773B7" w:rsidRDefault="000773B7" w:rsidP="000773B7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C00000"/>
          <w:sz w:val="28"/>
          <w:szCs w:val="28"/>
        </w:rPr>
      </w:pPr>
      <w:r w:rsidRPr="000773B7">
        <w:rPr>
          <w:rFonts w:ascii="Cambria" w:eastAsia="Times New Roman" w:hAnsi="Cambria" w:cs="Calibri"/>
          <w:b/>
          <w:bCs/>
          <w:color w:val="C00000"/>
          <w:sz w:val="28"/>
          <w:szCs w:val="28"/>
        </w:rPr>
        <w:t>School of Business and Law</w:t>
      </w:r>
    </w:p>
    <w:p w14:paraId="12A8E648" w14:textId="77777777" w:rsidR="000773B7" w:rsidRDefault="000773B7" w:rsidP="000773B7">
      <w:pPr>
        <w:shd w:val="clear" w:color="auto" w:fill="FFFFFF" w:themeFill="background1"/>
        <w:ind w:left="20" w:right="2"/>
        <w:jc w:val="center"/>
        <w:textAlignment w:val="baseline"/>
        <w:rPr>
          <w:rFonts w:ascii="Cambria" w:eastAsia="Times New Roman" w:hAnsi="Cambria" w:cs="Calibri"/>
          <w:b/>
          <w:bCs/>
          <w:color w:val="000000" w:themeColor="text1"/>
          <w:sz w:val="28"/>
          <w:szCs w:val="28"/>
        </w:rPr>
      </w:pPr>
    </w:p>
    <w:p w14:paraId="7497075C" w14:textId="77777777" w:rsidR="000773B7" w:rsidRDefault="000773B7" w:rsidP="000773B7">
      <w:pPr>
        <w:ind w:left="20" w:right="2"/>
        <w:contextualSpacing/>
        <w:rPr>
          <w:rFonts w:ascii="Cambria" w:eastAsia="Times New Roman" w:hAnsi="Cambria" w:cs="Calibri"/>
          <w:color w:val="EE0000"/>
          <w:bdr w:val="none" w:sz="0" w:space="0" w:color="auto" w:frame="1"/>
        </w:rPr>
      </w:pPr>
      <w:r w:rsidRPr="00175289">
        <w:rPr>
          <w:rFonts w:ascii="Cambria" w:eastAsia="Times New Roman" w:hAnsi="Cambria" w:cs="Calibri"/>
          <w:color w:val="002060"/>
          <w:bdr w:val="none" w:sz="0" w:space="0" w:color="auto" w:frame="1"/>
        </w:rPr>
        <w:t>Note:</w:t>
      </w:r>
      <w:r w:rsidRPr="00636C42">
        <w:rPr>
          <w:rFonts w:ascii="Cambria" w:eastAsia="Times New Roman" w:hAnsi="Cambria" w:cs="Calibri"/>
          <w:bdr w:val="none" w:sz="0" w:space="0" w:color="auto" w:frame="1"/>
        </w:rPr>
        <w:t xml:space="preserve"> </w:t>
      </w:r>
      <w:r w:rsidRPr="00175289">
        <w:rPr>
          <w:rFonts w:ascii="Cambria" w:eastAsia="Times New Roman" w:hAnsi="Cambria" w:cs="Calibri"/>
          <w:color w:val="EE0000"/>
          <w:bdr w:val="none" w:sz="0" w:space="0" w:color="auto" w:frame="1"/>
        </w:rPr>
        <w:t xml:space="preserve">Candidates must apply only on basis of domain and guideship availability as mentioned </w:t>
      </w:r>
      <w:r>
        <w:rPr>
          <w:rFonts w:ascii="Cambria" w:eastAsia="Times New Roman" w:hAnsi="Cambria" w:cs="Calibri"/>
          <w:color w:val="EE0000"/>
          <w:bdr w:val="none" w:sz="0" w:space="0" w:color="auto" w:frame="1"/>
        </w:rPr>
        <w:t>in guide vacancy table.</w:t>
      </w:r>
    </w:p>
    <w:p w14:paraId="61023EE5" w14:textId="77777777" w:rsidR="000773B7" w:rsidRPr="00F670E6" w:rsidRDefault="000773B7" w:rsidP="000773B7">
      <w:pPr>
        <w:shd w:val="clear" w:color="auto" w:fill="FFFFFF"/>
        <w:ind w:left="20" w:right="2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618"/>
        <w:gridCol w:w="5186"/>
        <w:gridCol w:w="1470"/>
      </w:tblGrid>
      <w:tr w:rsidR="000773B7" w:rsidRPr="007747A8" w14:paraId="0A32D9C9" w14:textId="77777777" w:rsidTr="002D4630">
        <w:trPr>
          <w:trHeight w:val="630"/>
        </w:trPr>
        <w:tc>
          <w:tcPr>
            <w:tcW w:w="562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B561" w14:textId="77777777" w:rsidR="000773B7" w:rsidRDefault="000773B7" w:rsidP="002D4630">
            <w:pPr>
              <w:jc w:val="center"/>
            </w:pPr>
            <w:r w:rsidRPr="58F40B41">
              <w:t>Sr. No.</w:t>
            </w:r>
          </w:p>
        </w:tc>
        <w:tc>
          <w:tcPr>
            <w:tcW w:w="2618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0A15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Ph.D. Supervisor</w:t>
            </w:r>
          </w:p>
        </w:tc>
        <w:tc>
          <w:tcPr>
            <w:tcW w:w="5186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71CF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007747A8">
              <w:rPr>
                <w:rFonts w:ascii="Cambria" w:eastAsia="Times New Roman" w:hAnsi="Cambria" w:cs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Domain</w:t>
            </w:r>
          </w:p>
        </w:tc>
        <w:tc>
          <w:tcPr>
            <w:tcW w:w="1470" w:type="dxa"/>
            <w:shd w:val="clear" w:color="auto" w:fill="95DCF7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1C85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/>
                <w:bCs/>
                <w:bdr w:val="none" w:sz="0" w:space="0" w:color="auto" w:frame="1"/>
              </w:rPr>
              <w:t>No. of Vacant Seats</w:t>
            </w:r>
          </w:p>
        </w:tc>
      </w:tr>
      <w:tr w:rsidR="000773B7" w:rsidRPr="007747A8" w14:paraId="471E2EC4" w14:textId="77777777" w:rsidTr="002D4630">
        <w:trPr>
          <w:trHeight w:val="300"/>
        </w:trPr>
        <w:tc>
          <w:tcPr>
            <w:tcW w:w="9836" w:type="dxa"/>
            <w:gridSpan w:val="4"/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A1B9" w14:textId="77777777" w:rsidR="000773B7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  <w:b/>
                <w:bCs/>
                <w:color w:val="000000" w:themeColor="text1"/>
              </w:rPr>
            </w:pPr>
            <w:r w:rsidRPr="35C6F77A">
              <w:rPr>
                <w:rFonts w:ascii="Cambria" w:eastAsia="Times New Roman" w:hAnsi="Cambria" w:cs="Calibri"/>
                <w:b/>
                <w:bCs/>
              </w:rPr>
              <w:t>School of Business and Law (SBL)</w:t>
            </w:r>
          </w:p>
        </w:tc>
      </w:tr>
      <w:tr w:rsidR="000773B7" w:rsidRPr="007747A8" w14:paraId="1E2F31A6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F901" w14:textId="77777777" w:rsidR="000773B7" w:rsidRDefault="000773B7" w:rsidP="002D4630">
            <w:pPr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1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9978" w14:textId="77777777" w:rsidR="000773B7" w:rsidRPr="00317FA0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Dr. Hitesh Bhatia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5F0B" w14:textId="77777777" w:rsidR="000773B7" w:rsidRPr="007747A8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dr w:val="none" w:sz="0" w:space="0" w:color="auto" w:frame="1"/>
              </w:rPr>
              <w:t>Economics, Banking, International Business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09A8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02</w:t>
            </w:r>
          </w:p>
        </w:tc>
      </w:tr>
      <w:tr w:rsidR="000773B7" w:rsidRPr="007747A8" w14:paraId="3F9F7D33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68F3" w14:textId="77777777" w:rsidR="000773B7" w:rsidRDefault="000773B7" w:rsidP="002D4630">
            <w:pPr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2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FC3C" w14:textId="77777777" w:rsidR="000773B7" w:rsidRPr="00317FA0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Dr. Sujatha Patil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47FC" w14:textId="77777777" w:rsidR="000773B7" w:rsidRPr="007747A8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dr w:val="none" w:sz="0" w:space="0" w:color="auto" w:frame="1"/>
              </w:rPr>
              <w:t>Commercial Law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859C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39E6960C">
              <w:rPr>
                <w:rFonts w:ascii="Cambria" w:eastAsia="Times New Roman" w:hAnsi="Cambria" w:cs="Calibri"/>
              </w:rPr>
              <w:t>03</w:t>
            </w:r>
          </w:p>
        </w:tc>
      </w:tr>
      <w:tr w:rsidR="000773B7" w:rsidRPr="007747A8" w14:paraId="00454607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EAF6" w14:textId="77777777" w:rsidR="000773B7" w:rsidRDefault="000773B7" w:rsidP="002D4630">
            <w:pPr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</w:rPr>
              <w:t>3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CC9C" w14:textId="77777777" w:rsidR="000773B7" w:rsidRPr="00317FA0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00317FA0">
              <w:rPr>
                <w:rFonts w:ascii="Cambria" w:eastAsia="Times New Roman" w:hAnsi="Cambria" w:cs="Calibri"/>
                <w:bdr w:val="none" w:sz="0" w:space="0" w:color="auto" w:frame="1"/>
              </w:rPr>
              <w:t>Dr. Anupama Dave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766E" w14:textId="77777777" w:rsidR="000773B7" w:rsidRPr="007747A8" w:rsidRDefault="000773B7" w:rsidP="002D4630">
            <w:pPr>
              <w:ind w:left="20" w:right="2"/>
              <w:contextualSpacing/>
              <w:rPr>
                <w:rFonts w:ascii="Cambria" w:eastAsia="Times New Roman" w:hAnsi="Cambria" w:cs="Calibri"/>
              </w:rPr>
            </w:pPr>
            <w:r w:rsidRPr="35C6F77A">
              <w:rPr>
                <w:rFonts w:ascii="Cambria" w:eastAsia="Times New Roman" w:hAnsi="Cambria" w:cs="Calibri"/>
                <w:bdr w:val="none" w:sz="0" w:space="0" w:color="auto" w:frame="1"/>
              </w:rPr>
              <w:t>Marketing, Branding, Consumer Behaviour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3A3E" w14:textId="77777777" w:rsidR="000773B7" w:rsidRPr="007747A8" w:rsidRDefault="000773B7" w:rsidP="002D4630">
            <w:pPr>
              <w:ind w:left="20" w:right="2"/>
              <w:contextualSpacing/>
              <w:jc w:val="center"/>
              <w:rPr>
                <w:rFonts w:ascii="Cambria" w:eastAsia="Times New Roman" w:hAnsi="Cambria" w:cs="Calibri"/>
              </w:rPr>
            </w:pPr>
            <w:r w:rsidRPr="2335483A">
              <w:rPr>
                <w:rFonts w:ascii="Cambria" w:eastAsia="Times New Roman" w:hAnsi="Cambria" w:cs="Calibri"/>
              </w:rPr>
              <w:t>01</w:t>
            </w:r>
          </w:p>
        </w:tc>
      </w:tr>
      <w:tr w:rsidR="000773B7" w14:paraId="51DD9F8E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246D" w14:textId="77777777" w:rsidR="000773B7" w:rsidRDefault="000773B7" w:rsidP="002D4630">
            <w:pPr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>4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580C" w14:textId="77777777" w:rsidR="000773B7" w:rsidRPr="00317FA0" w:rsidRDefault="000773B7" w:rsidP="002D4630">
            <w:pPr>
              <w:rPr>
                <w:rFonts w:ascii="Cambria" w:eastAsia="Times New Roman" w:hAnsi="Cambria" w:cs="Calibri"/>
              </w:rPr>
            </w:pPr>
            <w:r w:rsidRPr="00317FA0">
              <w:rPr>
                <w:rFonts w:ascii="Cambria" w:eastAsia="Times New Roman" w:hAnsi="Cambria" w:cs="Calibri"/>
              </w:rPr>
              <w:t>Dr. Ankita Sharma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7C2E" w14:textId="77777777" w:rsidR="000773B7" w:rsidRDefault="000773B7" w:rsidP="002D4630">
            <w:pPr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 xml:space="preserve">Marketing, Consumer Behaviour 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D6EA" w14:textId="77777777" w:rsidR="000773B7" w:rsidRDefault="000773B7" w:rsidP="002D4630">
            <w:pPr>
              <w:jc w:val="center"/>
              <w:rPr>
                <w:rFonts w:ascii="Cambria" w:eastAsia="Times New Roman" w:hAnsi="Cambria" w:cs="Calibri"/>
              </w:rPr>
            </w:pPr>
            <w:r w:rsidRPr="41D77C4F">
              <w:rPr>
                <w:rFonts w:ascii="Cambria" w:eastAsia="Times New Roman" w:hAnsi="Cambria" w:cs="Calibri"/>
              </w:rPr>
              <w:t>02</w:t>
            </w:r>
          </w:p>
        </w:tc>
      </w:tr>
      <w:tr w:rsidR="000773B7" w14:paraId="3A863980" w14:textId="77777777" w:rsidTr="002D4630">
        <w:trPr>
          <w:trHeight w:val="30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EE8A" w14:textId="77777777" w:rsidR="000773B7" w:rsidRPr="41D77C4F" w:rsidRDefault="000773B7" w:rsidP="002D4630">
            <w:pPr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>5</w:t>
            </w:r>
          </w:p>
        </w:tc>
        <w:tc>
          <w:tcPr>
            <w:tcW w:w="2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09D0" w14:textId="77777777" w:rsidR="000773B7" w:rsidRPr="00317FA0" w:rsidRDefault="000773B7" w:rsidP="002D4630">
            <w:pPr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 xml:space="preserve">Dr. Chandrika </w:t>
            </w:r>
            <w:proofErr w:type="spellStart"/>
            <w:r w:rsidRPr="2E24B451">
              <w:rPr>
                <w:rFonts w:ascii="Cambria" w:eastAsia="Times New Roman" w:hAnsi="Cambria" w:cs="Calibri"/>
              </w:rPr>
              <w:t>Tewatia</w:t>
            </w:r>
            <w:proofErr w:type="spellEnd"/>
            <w:r w:rsidRPr="2E24B451">
              <w:rPr>
                <w:rFonts w:ascii="Cambria" w:eastAsia="Times New Roman" w:hAnsi="Cambria" w:cs="Calibri"/>
              </w:rPr>
              <w:t xml:space="preserve"> Raj</w:t>
            </w:r>
          </w:p>
        </w:tc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36B2" w14:textId="77777777" w:rsidR="000773B7" w:rsidRPr="739B05F5" w:rsidRDefault="000773B7" w:rsidP="002D4630">
            <w:pPr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>Corporate Law, Intellectual Property Law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51A" w14:textId="77777777" w:rsidR="000773B7" w:rsidRPr="41D77C4F" w:rsidRDefault="000773B7" w:rsidP="002D4630">
            <w:pPr>
              <w:jc w:val="center"/>
              <w:rPr>
                <w:rFonts w:ascii="Cambria" w:eastAsia="Times New Roman" w:hAnsi="Cambria" w:cs="Calibri"/>
              </w:rPr>
            </w:pPr>
            <w:r w:rsidRPr="2E24B451">
              <w:rPr>
                <w:rFonts w:ascii="Cambria" w:eastAsia="Times New Roman" w:hAnsi="Cambria" w:cs="Calibri"/>
              </w:rPr>
              <w:t>02</w:t>
            </w:r>
          </w:p>
        </w:tc>
      </w:tr>
    </w:tbl>
    <w:p w14:paraId="1F1F39DE" w14:textId="77777777" w:rsidR="00134259" w:rsidRDefault="00134259"/>
    <w:sectPr w:rsidR="0013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B7"/>
    <w:rsid w:val="000773B7"/>
    <w:rsid w:val="00134259"/>
    <w:rsid w:val="003F2D74"/>
    <w:rsid w:val="008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E89A"/>
  <w15:chartTrackingRefBased/>
  <w15:docId w15:val="{04B3A425-0A6F-4AB6-8645-D7ACB3F4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B7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en-IN"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3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3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3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3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3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3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3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3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3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3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3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3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3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Thackre</dc:creator>
  <cp:keywords/>
  <dc:description/>
  <cp:lastModifiedBy>Shilpa Thackre</cp:lastModifiedBy>
  <cp:revision>1</cp:revision>
  <dcterms:created xsi:type="dcterms:W3CDTF">2026-04-21T07:37:00Z</dcterms:created>
  <dcterms:modified xsi:type="dcterms:W3CDTF">2026-04-21T07:39:00Z</dcterms:modified>
</cp:coreProperties>
</file>