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F51BD" w14:textId="77777777" w:rsidR="00ED389B" w:rsidRDefault="00ED389B" w:rsidP="00ED389B">
      <w:pPr>
        <w:shd w:val="clear" w:color="auto" w:fill="FFFFFF"/>
        <w:ind w:left="20" w:right="2"/>
        <w:jc w:val="center"/>
        <w:textAlignment w:val="baseline"/>
        <w:rPr>
          <w:rFonts w:ascii="Cambria" w:eastAsia="Times New Roman" w:hAnsi="Cambria" w:cs="Calibri"/>
          <w:b/>
          <w:bCs/>
          <w:color w:val="000000"/>
          <w:sz w:val="28"/>
          <w:szCs w:val="28"/>
        </w:rPr>
      </w:pPr>
      <w:r w:rsidRPr="006B5C8B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PhD School wise </w:t>
      </w:r>
      <w:r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supervisor/guide, </w:t>
      </w:r>
      <w:r w:rsidRPr="006B5C8B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vacancies for </w:t>
      </w:r>
      <w:r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PhD-Scholars</w:t>
      </w:r>
    </w:p>
    <w:p w14:paraId="3C0F9F45" w14:textId="77777777" w:rsidR="00ED389B" w:rsidRDefault="00ED389B" w:rsidP="00ED389B">
      <w:pPr>
        <w:shd w:val="clear" w:color="auto" w:fill="FFFFFF" w:themeFill="background1"/>
        <w:ind w:left="20" w:right="2"/>
        <w:jc w:val="center"/>
        <w:textAlignment w:val="baseline"/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</w:rPr>
      </w:pPr>
      <w:r w:rsidRPr="17EE6D09"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</w:rPr>
        <w:t>For Admissions Intake Spring 202</w:t>
      </w:r>
      <w:r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</w:rPr>
        <w:t>6</w:t>
      </w:r>
      <w:r w:rsidRPr="17EE6D09"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</w:rPr>
        <w:t>-2</w:t>
      </w:r>
      <w:r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</w:rPr>
        <w:t>7</w:t>
      </w:r>
    </w:p>
    <w:p w14:paraId="146CC716" w14:textId="77777777" w:rsidR="00ED389B" w:rsidRDefault="00ED389B" w:rsidP="00ED389B">
      <w:pPr>
        <w:shd w:val="clear" w:color="auto" w:fill="FFFFFF" w:themeFill="background1"/>
        <w:ind w:left="20" w:right="2"/>
        <w:jc w:val="center"/>
        <w:textAlignment w:val="baseline"/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</w:rPr>
      </w:pPr>
    </w:p>
    <w:p w14:paraId="23889355" w14:textId="5C7493FF" w:rsidR="00ED389B" w:rsidRPr="00ED389B" w:rsidRDefault="00ED389B" w:rsidP="00ED389B">
      <w:pPr>
        <w:shd w:val="clear" w:color="auto" w:fill="FFFFFF" w:themeFill="background1"/>
        <w:ind w:left="20" w:right="2"/>
        <w:jc w:val="center"/>
        <w:textAlignment w:val="baseline"/>
        <w:rPr>
          <w:rFonts w:ascii="Cambria" w:eastAsia="Times New Roman" w:hAnsi="Cambria" w:cs="Calibri"/>
          <w:b/>
          <w:bCs/>
          <w:color w:val="C00000"/>
          <w:sz w:val="28"/>
          <w:szCs w:val="28"/>
        </w:rPr>
      </w:pPr>
      <w:r w:rsidRPr="00ED389B">
        <w:rPr>
          <w:rFonts w:ascii="Cambria" w:eastAsia="Times New Roman" w:hAnsi="Cambria" w:cs="Calibri"/>
          <w:b/>
          <w:bCs/>
          <w:color w:val="C00000"/>
          <w:sz w:val="28"/>
          <w:szCs w:val="28"/>
        </w:rPr>
        <w:t>School of Engineering and Technology</w:t>
      </w:r>
    </w:p>
    <w:p w14:paraId="3E5DEB37" w14:textId="77777777" w:rsidR="00ED389B" w:rsidRDefault="00ED389B" w:rsidP="00ED389B">
      <w:pPr>
        <w:shd w:val="clear" w:color="auto" w:fill="FFFFFF" w:themeFill="background1"/>
        <w:ind w:left="20" w:right="2"/>
        <w:jc w:val="center"/>
        <w:textAlignment w:val="baseline"/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</w:rPr>
      </w:pPr>
    </w:p>
    <w:p w14:paraId="34156BF5" w14:textId="77777777" w:rsidR="00ED389B" w:rsidRDefault="00ED389B" w:rsidP="00ED389B">
      <w:pPr>
        <w:ind w:left="20" w:right="2"/>
        <w:contextualSpacing/>
        <w:rPr>
          <w:rFonts w:ascii="Cambria" w:eastAsia="Times New Roman" w:hAnsi="Cambria" w:cs="Calibri"/>
          <w:color w:val="EE0000"/>
          <w:bdr w:val="none" w:sz="0" w:space="0" w:color="auto" w:frame="1"/>
        </w:rPr>
      </w:pPr>
      <w:r w:rsidRPr="00175289">
        <w:rPr>
          <w:rFonts w:ascii="Cambria" w:eastAsia="Times New Roman" w:hAnsi="Cambria" w:cs="Calibri"/>
          <w:color w:val="002060"/>
          <w:bdr w:val="none" w:sz="0" w:space="0" w:color="auto" w:frame="1"/>
        </w:rPr>
        <w:t>Note:</w:t>
      </w:r>
      <w:r w:rsidRPr="00636C42">
        <w:rPr>
          <w:rFonts w:ascii="Cambria" w:eastAsia="Times New Roman" w:hAnsi="Cambria" w:cs="Calibri"/>
          <w:bdr w:val="none" w:sz="0" w:space="0" w:color="auto" w:frame="1"/>
        </w:rPr>
        <w:t xml:space="preserve"> </w:t>
      </w:r>
      <w:r w:rsidRPr="00175289">
        <w:rPr>
          <w:rFonts w:ascii="Cambria" w:eastAsia="Times New Roman" w:hAnsi="Cambria" w:cs="Calibri"/>
          <w:color w:val="EE0000"/>
          <w:bdr w:val="none" w:sz="0" w:space="0" w:color="auto" w:frame="1"/>
        </w:rPr>
        <w:t xml:space="preserve">Candidates must apply only on basis of domain and guideship availability as mentioned </w:t>
      </w:r>
      <w:r>
        <w:rPr>
          <w:rFonts w:ascii="Cambria" w:eastAsia="Times New Roman" w:hAnsi="Cambria" w:cs="Calibri"/>
          <w:color w:val="EE0000"/>
          <w:bdr w:val="none" w:sz="0" w:space="0" w:color="auto" w:frame="1"/>
        </w:rPr>
        <w:t>in guide vacancy table.</w:t>
      </w:r>
    </w:p>
    <w:p w14:paraId="34DB5AB7" w14:textId="77777777" w:rsidR="00ED389B" w:rsidRPr="00F670E6" w:rsidRDefault="00ED389B" w:rsidP="00ED389B">
      <w:pPr>
        <w:shd w:val="clear" w:color="auto" w:fill="FFFFFF"/>
        <w:ind w:left="20" w:right="2"/>
        <w:jc w:val="center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618"/>
        <w:gridCol w:w="5186"/>
        <w:gridCol w:w="1470"/>
      </w:tblGrid>
      <w:tr w:rsidR="00ED389B" w:rsidRPr="007747A8" w14:paraId="0ECF6C6F" w14:textId="77777777" w:rsidTr="002D4630">
        <w:trPr>
          <w:trHeight w:val="630"/>
        </w:trPr>
        <w:tc>
          <w:tcPr>
            <w:tcW w:w="562" w:type="dxa"/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3E79C" w14:textId="77777777" w:rsidR="00ED389B" w:rsidRDefault="00ED389B" w:rsidP="002D4630">
            <w:pPr>
              <w:jc w:val="center"/>
            </w:pPr>
            <w:r w:rsidRPr="58F40B41">
              <w:t>Sr. No.</w:t>
            </w:r>
          </w:p>
        </w:tc>
        <w:tc>
          <w:tcPr>
            <w:tcW w:w="2618" w:type="dxa"/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9304E" w14:textId="77777777" w:rsidR="00ED389B" w:rsidRPr="007747A8" w:rsidRDefault="00ED389B" w:rsidP="002D4630">
            <w:pPr>
              <w:ind w:left="20" w:right="2"/>
              <w:contextualSpacing/>
              <w:jc w:val="center"/>
              <w:rPr>
                <w:rFonts w:ascii="Cambria" w:eastAsia="Times New Roman" w:hAnsi="Cambria" w:cs="Calibri"/>
              </w:rPr>
            </w:pPr>
            <w:r w:rsidRPr="007747A8">
              <w:rPr>
                <w:rFonts w:ascii="Cambria" w:eastAsia="Times New Roman" w:hAnsi="Cambria" w:cs="Calibri"/>
                <w:b/>
                <w:bCs/>
                <w:color w:val="000000"/>
                <w:bdr w:val="none" w:sz="0" w:space="0" w:color="auto" w:frame="1"/>
              </w:rPr>
              <w:br/>
            </w:r>
            <w:r w:rsidRPr="35C6F77A">
              <w:rPr>
                <w:rFonts w:ascii="Cambria" w:eastAsia="Times New Roman" w:hAnsi="Cambria" w:cs="Calibri"/>
                <w:b/>
                <w:bCs/>
                <w:bdr w:val="none" w:sz="0" w:space="0" w:color="auto" w:frame="1"/>
              </w:rPr>
              <w:t>Ph.D. Supervisor</w:t>
            </w:r>
          </w:p>
        </w:tc>
        <w:tc>
          <w:tcPr>
            <w:tcW w:w="5186" w:type="dxa"/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ED1A3" w14:textId="77777777" w:rsidR="00ED389B" w:rsidRPr="007747A8" w:rsidRDefault="00ED389B" w:rsidP="002D4630">
            <w:pPr>
              <w:ind w:left="20" w:right="2"/>
              <w:contextualSpacing/>
              <w:jc w:val="center"/>
              <w:rPr>
                <w:rFonts w:ascii="Cambria" w:eastAsia="Times New Roman" w:hAnsi="Cambria" w:cs="Calibri"/>
              </w:rPr>
            </w:pPr>
            <w:r w:rsidRPr="007747A8">
              <w:rPr>
                <w:rFonts w:ascii="Cambria" w:eastAsia="Times New Roman" w:hAnsi="Cambria" w:cs="Calibri"/>
                <w:b/>
                <w:bCs/>
                <w:color w:val="000000"/>
                <w:bdr w:val="none" w:sz="0" w:space="0" w:color="auto" w:frame="1"/>
              </w:rPr>
              <w:br/>
            </w:r>
            <w:r w:rsidRPr="35C6F77A">
              <w:rPr>
                <w:rFonts w:ascii="Cambria" w:eastAsia="Times New Roman" w:hAnsi="Cambria" w:cs="Calibri"/>
                <w:b/>
                <w:bCs/>
                <w:bdr w:val="none" w:sz="0" w:space="0" w:color="auto" w:frame="1"/>
              </w:rPr>
              <w:t>Domain</w:t>
            </w:r>
          </w:p>
        </w:tc>
        <w:tc>
          <w:tcPr>
            <w:tcW w:w="1470" w:type="dxa"/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D47FC" w14:textId="77777777" w:rsidR="00ED389B" w:rsidRPr="007747A8" w:rsidRDefault="00ED389B" w:rsidP="002D4630">
            <w:pPr>
              <w:ind w:left="20" w:right="2"/>
              <w:contextualSpacing/>
              <w:jc w:val="center"/>
              <w:rPr>
                <w:rFonts w:ascii="Cambria" w:eastAsia="Times New Roman" w:hAnsi="Cambria" w:cs="Calibri"/>
              </w:rPr>
            </w:pPr>
            <w:r w:rsidRPr="35C6F77A">
              <w:rPr>
                <w:rFonts w:ascii="Cambria" w:eastAsia="Times New Roman" w:hAnsi="Cambria" w:cs="Calibri"/>
                <w:b/>
                <w:bCs/>
                <w:bdr w:val="none" w:sz="0" w:space="0" w:color="auto" w:frame="1"/>
              </w:rPr>
              <w:t>No. of Vacant Seats</w:t>
            </w:r>
          </w:p>
        </w:tc>
      </w:tr>
      <w:tr w:rsidR="00ED389B" w:rsidRPr="007747A8" w14:paraId="16EFA91B" w14:textId="77777777" w:rsidTr="002D4630">
        <w:trPr>
          <w:trHeight w:val="300"/>
        </w:trPr>
        <w:tc>
          <w:tcPr>
            <w:tcW w:w="9836" w:type="dxa"/>
            <w:gridSpan w:val="4"/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7D52" w14:textId="77777777" w:rsidR="00ED389B" w:rsidRDefault="00ED389B" w:rsidP="002D4630">
            <w:pPr>
              <w:ind w:left="20" w:right="2"/>
              <w:contextualSpacing/>
              <w:jc w:val="center"/>
              <w:rPr>
                <w:rFonts w:ascii="Cambria" w:eastAsia="Times New Roman" w:hAnsi="Cambria" w:cs="Calibri"/>
                <w:b/>
                <w:bCs/>
                <w:color w:val="000000" w:themeColor="text1"/>
              </w:rPr>
            </w:pPr>
            <w:r w:rsidRPr="35C6F77A">
              <w:rPr>
                <w:rFonts w:ascii="Cambria" w:eastAsia="Times New Roman" w:hAnsi="Cambria" w:cs="Calibri"/>
                <w:b/>
                <w:bCs/>
              </w:rPr>
              <w:t>School of Engineering and Technology (SET)</w:t>
            </w:r>
          </w:p>
        </w:tc>
      </w:tr>
      <w:tr w:rsidR="00ED389B" w:rsidRPr="007747A8" w14:paraId="76160AAB" w14:textId="77777777" w:rsidTr="002D4630">
        <w:trPr>
          <w:trHeight w:val="585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71D05" w14:textId="69F168C3" w:rsidR="00ED389B" w:rsidRDefault="00ED389B" w:rsidP="002D4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102BC" w14:textId="77777777" w:rsidR="00ED389B" w:rsidRPr="00317FA0" w:rsidRDefault="00ED389B" w:rsidP="002D4630">
            <w:pPr>
              <w:ind w:left="20" w:right="2"/>
              <w:contextualSpacing/>
              <w:rPr>
                <w:rFonts w:ascii="Cambria" w:hAnsi="Cambria"/>
              </w:rPr>
            </w:pPr>
            <w:r w:rsidRPr="00317FA0">
              <w:rPr>
                <w:rFonts w:ascii="Cambria" w:hAnsi="Cambria"/>
              </w:rPr>
              <w:t xml:space="preserve">Dr. </w:t>
            </w:r>
            <w:proofErr w:type="spellStart"/>
            <w:r w:rsidRPr="00317FA0">
              <w:rPr>
                <w:rFonts w:ascii="Cambria" w:hAnsi="Cambria"/>
              </w:rPr>
              <w:t>Amarish</w:t>
            </w:r>
            <w:proofErr w:type="spellEnd"/>
            <w:r w:rsidRPr="00317FA0">
              <w:rPr>
                <w:rFonts w:ascii="Cambria" w:hAnsi="Cambria"/>
              </w:rPr>
              <w:t xml:space="preserve"> Badgujar</w:t>
            </w:r>
          </w:p>
        </w:tc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2CFCC" w14:textId="77777777" w:rsidR="00ED389B" w:rsidRPr="007747A8" w:rsidRDefault="00ED389B" w:rsidP="002D4630">
            <w:pPr>
              <w:ind w:left="20" w:right="2"/>
              <w:contextualSpacing/>
              <w:rPr>
                <w:rFonts w:ascii="Cambria" w:hAnsi="Cambria"/>
              </w:rPr>
            </w:pPr>
            <w:r w:rsidRPr="35C6F77A">
              <w:rPr>
                <w:rFonts w:ascii="Cambria" w:hAnsi="Cambria"/>
              </w:rPr>
              <w:t>Cryogenics, Thermal Engineering, Refrigeration, HVAC, Renewable Energy, Energy Conservation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AAC70" w14:textId="77777777" w:rsidR="00ED389B" w:rsidRPr="007747A8" w:rsidRDefault="00ED389B" w:rsidP="002D4630">
            <w:pPr>
              <w:ind w:left="20" w:right="2"/>
              <w:contextualSpacing/>
              <w:jc w:val="center"/>
              <w:rPr>
                <w:rFonts w:ascii="Cambria" w:hAnsi="Cambria"/>
              </w:rPr>
            </w:pPr>
            <w:r w:rsidRPr="2E24B451">
              <w:rPr>
                <w:rFonts w:ascii="Cambria" w:hAnsi="Cambria"/>
              </w:rPr>
              <w:t>02</w:t>
            </w:r>
          </w:p>
        </w:tc>
      </w:tr>
      <w:tr w:rsidR="00ED389B" w:rsidRPr="007747A8" w14:paraId="06746A0F" w14:textId="77777777" w:rsidTr="002D4630">
        <w:trPr>
          <w:trHeight w:val="588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434FC" w14:textId="39DE0654" w:rsidR="00ED389B" w:rsidRDefault="00ED389B" w:rsidP="002D4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192EC" w14:textId="77777777" w:rsidR="00ED389B" w:rsidRPr="00317FA0" w:rsidRDefault="00ED389B" w:rsidP="002D4630">
            <w:pPr>
              <w:ind w:left="20" w:right="2"/>
              <w:contextualSpacing/>
              <w:rPr>
                <w:rFonts w:ascii="Cambria" w:hAnsi="Cambria"/>
              </w:rPr>
            </w:pPr>
            <w:r w:rsidRPr="00317FA0">
              <w:rPr>
                <w:rFonts w:ascii="Cambria" w:hAnsi="Cambria"/>
              </w:rPr>
              <w:t>Dr. Hiral Parikh</w:t>
            </w:r>
          </w:p>
        </w:tc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E265F" w14:textId="77777777" w:rsidR="00ED389B" w:rsidRPr="007747A8" w:rsidRDefault="00ED389B" w:rsidP="002D4630">
            <w:pPr>
              <w:ind w:left="20" w:right="2"/>
              <w:contextualSpacing/>
              <w:rPr>
                <w:rFonts w:ascii="Cambria" w:hAnsi="Cambria"/>
              </w:rPr>
            </w:pPr>
            <w:r w:rsidRPr="327A3B11">
              <w:rPr>
                <w:rFonts w:ascii="Cambria" w:hAnsi="Cambria"/>
              </w:rPr>
              <w:t>FRP Composite Materials, FRP composite manufacturing, Tribology, Functionally Graded Materials, Bio composite Materials, 3D printing of Composite material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30505" w14:textId="77777777" w:rsidR="00ED389B" w:rsidRPr="007747A8" w:rsidRDefault="00ED389B" w:rsidP="002D4630">
            <w:pPr>
              <w:ind w:left="20" w:right="2"/>
              <w:contextualSpacing/>
              <w:jc w:val="center"/>
              <w:rPr>
                <w:rFonts w:ascii="Cambria" w:hAnsi="Cambria"/>
              </w:rPr>
            </w:pPr>
            <w:r w:rsidRPr="4544B223">
              <w:rPr>
                <w:rFonts w:ascii="Cambria" w:hAnsi="Cambria"/>
              </w:rPr>
              <w:t>01</w:t>
            </w:r>
          </w:p>
        </w:tc>
      </w:tr>
      <w:tr w:rsidR="00ED389B" w:rsidRPr="007747A8" w14:paraId="3873FB49" w14:textId="77777777" w:rsidTr="002D4630">
        <w:trPr>
          <w:trHeight w:val="585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581BD" w14:textId="0F1D4AB3" w:rsidR="00ED389B" w:rsidRDefault="00ED389B" w:rsidP="002D4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F03A8" w14:textId="77777777" w:rsidR="00ED389B" w:rsidRPr="00317FA0" w:rsidRDefault="00ED389B" w:rsidP="002D4630">
            <w:pPr>
              <w:ind w:left="20" w:right="2"/>
              <w:contextualSpacing/>
              <w:rPr>
                <w:rFonts w:ascii="Cambria" w:hAnsi="Cambria"/>
              </w:rPr>
            </w:pPr>
            <w:r w:rsidRPr="00317FA0">
              <w:rPr>
                <w:rFonts w:ascii="Cambria" w:hAnsi="Cambria"/>
              </w:rPr>
              <w:t>Dr. Saloni Pandya</w:t>
            </w:r>
          </w:p>
        </w:tc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C0F43" w14:textId="77777777" w:rsidR="00ED389B" w:rsidRPr="007747A8" w:rsidRDefault="00ED389B" w:rsidP="002D4630">
            <w:pPr>
              <w:ind w:left="20" w:right="2"/>
              <w:contextualSpacing/>
              <w:jc w:val="both"/>
              <w:rPr>
                <w:rFonts w:eastAsia="Times New Roman"/>
                <w:lang w:val="en-GB"/>
              </w:rPr>
            </w:pPr>
            <w:r w:rsidRPr="07D24D3D">
              <w:rPr>
                <w:rFonts w:ascii="Cambria" w:hAnsi="Cambria"/>
              </w:rPr>
              <w:t xml:space="preserve">Soil structure interaction, </w:t>
            </w:r>
            <w:r w:rsidRPr="07D24D3D">
              <w:rPr>
                <w:rFonts w:eastAsia="Times New Roman"/>
                <w:lang w:val="en-GB"/>
              </w:rPr>
              <w:t>Micaceous soil characterization and improvement, Cyclic instability and Liquefaction susceptibility,</w:t>
            </w:r>
            <w:r w:rsidRPr="07D24D3D">
              <w:rPr>
                <w:rFonts w:ascii="Cambria" w:eastAsia="Cambria" w:hAnsi="Cambria" w:cs="Cambria"/>
              </w:rPr>
              <w:t xml:space="preserve"> </w:t>
            </w:r>
            <w:r w:rsidRPr="07D24D3D">
              <w:rPr>
                <w:rFonts w:eastAsia="Times New Roman"/>
                <w:lang w:val="en-GB"/>
              </w:rPr>
              <w:t xml:space="preserve">Sustainable materials in soil stabilization, Saline soil characterization and improvement, Ground Improvement, Problem soils characterization 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23EE6" w14:textId="77777777" w:rsidR="00ED389B" w:rsidRPr="007747A8" w:rsidRDefault="00ED389B" w:rsidP="002D4630">
            <w:pPr>
              <w:ind w:left="20" w:right="2"/>
              <w:contextualSpacing/>
              <w:jc w:val="center"/>
              <w:rPr>
                <w:rFonts w:ascii="Cambria" w:hAnsi="Cambria"/>
              </w:rPr>
            </w:pPr>
            <w:r w:rsidRPr="07D24D3D">
              <w:rPr>
                <w:rFonts w:ascii="Cambria" w:hAnsi="Cambria"/>
              </w:rPr>
              <w:t>02</w:t>
            </w:r>
          </w:p>
        </w:tc>
      </w:tr>
      <w:tr w:rsidR="00ED389B" w:rsidRPr="007747A8" w14:paraId="4307686F" w14:textId="77777777" w:rsidTr="002D4630">
        <w:trPr>
          <w:trHeight w:val="585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BF191" w14:textId="08184486" w:rsidR="00ED389B" w:rsidRDefault="00ED389B" w:rsidP="002D4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2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F1D8B" w14:textId="77777777" w:rsidR="00ED389B" w:rsidRPr="00317FA0" w:rsidRDefault="00ED389B" w:rsidP="002D4630">
            <w:pPr>
              <w:ind w:left="20" w:right="2"/>
              <w:contextualSpacing/>
              <w:rPr>
                <w:rFonts w:ascii="Cambria" w:hAnsi="Cambria"/>
              </w:rPr>
            </w:pPr>
            <w:r w:rsidRPr="00317FA0">
              <w:rPr>
                <w:rFonts w:ascii="Cambria" w:hAnsi="Cambria"/>
              </w:rPr>
              <w:t>Dr. Shweta Dour</w:t>
            </w:r>
          </w:p>
        </w:tc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D3D7B" w14:textId="77777777" w:rsidR="00ED389B" w:rsidRPr="007747A8" w:rsidRDefault="00ED389B" w:rsidP="002D4630">
            <w:pPr>
              <w:ind w:left="20" w:right="2"/>
              <w:contextualSpacing/>
              <w:rPr>
                <w:rFonts w:ascii="Cambria" w:hAnsi="Cambria"/>
              </w:rPr>
            </w:pPr>
            <w:r w:rsidRPr="2E24B451">
              <w:rPr>
                <w:rFonts w:ascii="Cambria" w:hAnsi="Cambria"/>
              </w:rPr>
              <w:t>Communication Networks, Image Processing, Computer vision, Deep Learning, Quantum Communication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C654F" w14:textId="77777777" w:rsidR="00ED389B" w:rsidRPr="007747A8" w:rsidRDefault="00ED389B" w:rsidP="002D4630">
            <w:pPr>
              <w:ind w:left="20" w:right="2"/>
              <w:contextualSpacing/>
              <w:jc w:val="center"/>
              <w:rPr>
                <w:rFonts w:ascii="Cambria" w:hAnsi="Cambria"/>
              </w:rPr>
            </w:pPr>
            <w:r w:rsidRPr="2E24B451">
              <w:rPr>
                <w:rFonts w:ascii="Cambria" w:hAnsi="Cambria"/>
              </w:rPr>
              <w:t>01</w:t>
            </w:r>
          </w:p>
        </w:tc>
      </w:tr>
      <w:tr w:rsidR="00ED389B" w:rsidRPr="007747A8" w14:paraId="315EBC29" w14:textId="77777777" w:rsidTr="002D4630">
        <w:trPr>
          <w:trHeight w:val="585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30E9" w14:textId="565CCBA6" w:rsidR="00ED389B" w:rsidRDefault="00ED389B" w:rsidP="002D4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2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7122C" w14:textId="77777777" w:rsidR="00ED389B" w:rsidRPr="00317FA0" w:rsidRDefault="00ED389B" w:rsidP="002D4630">
            <w:pPr>
              <w:ind w:left="20" w:right="2"/>
              <w:contextualSpacing/>
              <w:rPr>
                <w:rFonts w:ascii="Cambria" w:hAnsi="Cambria"/>
              </w:rPr>
            </w:pPr>
            <w:r w:rsidRPr="00317FA0">
              <w:rPr>
                <w:rFonts w:ascii="Cambria" w:hAnsi="Cambria"/>
              </w:rPr>
              <w:t>Dr Umme Salma M. Pirzada</w:t>
            </w:r>
          </w:p>
        </w:tc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0C5F2" w14:textId="77777777" w:rsidR="00ED389B" w:rsidRPr="007747A8" w:rsidRDefault="00ED389B" w:rsidP="002D4630">
            <w:pPr>
              <w:ind w:left="20" w:right="2"/>
              <w:contextualSpacing/>
              <w:rPr>
                <w:rFonts w:ascii="Cambria" w:hAnsi="Cambria"/>
              </w:rPr>
            </w:pPr>
            <w:r w:rsidRPr="35C6F77A">
              <w:rPr>
                <w:rFonts w:ascii="Cambria" w:hAnsi="Cambria"/>
              </w:rPr>
              <w:t>Machine Learning, Neuro fuzzy control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6DC51" w14:textId="77777777" w:rsidR="00ED389B" w:rsidRPr="007747A8" w:rsidRDefault="00ED389B" w:rsidP="002D4630">
            <w:pPr>
              <w:ind w:left="20" w:right="2"/>
              <w:contextualSpacing/>
              <w:jc w:val="center"/>
              <w:rPr>
                <w:rFonts w:ascii="Cambria" w:hAnsi="Cambria"/>
              </w:rPr>
            </w:pPr>
            <w:r w:rsidRPr="2F5F2419">
              <w:rPr>
                <w:rFonts w:ascii="Cambria" w:hAnsi="Cambria"/>
              </w:rPr>
              <w:t>01</w:t>
            </w:r>
          </w:p>
        </w:tc>
      </w:tr>
      <w:tr w:rsidR="00ED389B" w:rsidRPr="007747A8" w14:paraId="55468348" w14:textId="77777777" w:rsidTr="002D4630">
        <w:trPr>
          <w:trHeight w:val="585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353B" w14:textId="587C0256" w:rsidR="00ED389B" w:rsidRDefault="00ED389B" w:rsidP="002D4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E516" w14:textId="77777777" w:rsidR="00ED389B" w:rsidRPr="00317FA0" w:rsidRDefault="00ED389B" w:rsidP="002D4630">
            <w:pPr>
              <w:ind w:left="20" w:right="2"/>
              <w:contextualSpacing/>
              <w:rPr>
                <w:rFonts w:ascii="Cambria" w:hAnsi="Cambria"/>
              </w:rPr>
            </w:pPr>
            <w:r w:rsidRPr="00317FA0">
              <w:rPr>
                <w:rFonts w:ascii="Cambria" w:hAnsi="Cambria"/>
              </w:rPr>
              <w:t>Dr. Ashish Jani</w:t>
            </w:r>
          </w:p>
        </w:tc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4FDD" w14:textId="77777777" w:rsidR="00ED389B" w:rsidRPr="007747A8" w:rsidRDefault="00ED389B" w:rsidP="002D4630">
            <w:pPr>
              <w:ind w:left="20" w:right="2"/>
              <w:contextualSpacing/>
              <w:rPr>
                <w:rFonts w:ascii="Cambria" w:hAnsi="Cambria"/>
              </w:rPr>
            </w:pPr>
            <w:r w:rsidRPr="2335483A">
              <w:rPr>
                <w:rFonts w:ascii="Cambria" w:hAnsi="Cambria"/>
              </w:rPr>
              <w:t>Agentic AI Computer Vision, IOT, deep learning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0A714" w14:textId="77777777" w:rsidR="00ED389B" w:rsidRPr="007747A8" w:rsidRDefault="00ED389B" w:rsidP="002D4630">
            <w:pPr>
              <w:ind w:left="20" w:right="2"/>
              <w:contextualSpacing/>
              <w:jc w:val="center"/>
              <w:rPr>
                <w:rFonts w:ascii="Cambria" w:hAnsi="Cambria"/>
                <w:color w:val="000000" w:themeColor="text1"/>
              </w:rPr>
            </w:pPr>
            <w:r w:rsidRPr="35C6F77A">
              <w:rPr>
                <w:rFonts w:ascii="Cambria" w:hAnsi="Cambria"/>
              </w:rPr>
              <w:t>02</w:t>
            </w:r>
          </w:p>
        </w:tc>
      </w:tr>
      <w:tr w:rsidR="00ED389B" w14:paraId="219D3608" w14:textId="77777777" w:rsidTr="002D4630">
        <w:trPr>
          <w:trHeight w:val="585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732E8" w14:textId="49A2BA0F" w:rsidR="00ED389B" w:rsidRDefault="00ED389B" w:rsidP="002D4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2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8A847" w14:textId="77777777" w:rsidR="00ED389B" w:rsidRPr="00317FA0" w:rsidRDefault="00ED389B" w:rsidP="002D4630">
            <w:pPr>
              <w:rPr>
                <w:rFonts w:ascii="Cambria" w:hAnsi="Cambria"/>
              </w:rPr>
            </w:pPr>
            <w:r w:rsidRPr="00317FA0">
              <w:rPr>
                <w:rFonts w:ascii="Cambria" w:hAnsi="Cambria"/>
              </w:rPr>
              <w:t>Dr. Sandeep Vasant</w:t>
            </w:r>
          </w:p>
        </w:tc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C75E6" w14:textId="77777777" w:rsidR="00ED389B" w:rsidRDefault="00ED389B" w:rsidP="002D4630">
            <w:pPr>
              <w:rPr>
                <w:rFonts w:ascii="Cambria" w:eastAsia="Cambria" w:hAnsi="Cambria" w:cs="Cambria"/>
                <w:lang w:val="en-US"/>
              </w:rPr>
            </w:pPr>
            <w:r w:rsidRPr="35C6F77A">
              <w:rPr>
                <w:rFonts w:ascii="Cambria" w:eastAsia="Cambria" w:hAnsi="Cambria" w:cs="Cambria"/>
                <w:lang w:val="en-US"/>
              </w:rPr>
              <w:t>Problem Solving in Operations and Decision Science, Health Care and Education using Artificial Intelligence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C4AE" w14:textId="77777777" w:rsidR="00ED389B" w:rsidRDefault="00ED389B" w:rsidP="002D4630">
            <w:pPr>
              <w:jc w:val="center"/>
              <w:rPr>
                <w:rFonts w:ascii="Cambria" w:hAnsi="Cambria"/>
              </w:rPr>
            </w:pPr>
            <w:r w:rsidRPr="35C6F77A">
              <w:rPr>
                <w:rFonts w:ascii="Cambria" w:hAnsi="Cambria"/>
              </w:rPr>
              <w:t>NIL</w:t>
            </w:r>
          </w:p>
        </w:tc>
      </w:tr>
      <w:tr w:rsidR="00ED389B" w14:paraId="48C3A8F7" w14:textId="77777777" w:rsidTr="002D4630">
        <w:trPr>
          <w:trHeight w:val="585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E9D43" w14:textId="69DE2AD8" w:rsidR="00ED389B" w:rsidRDefault="00ED389B" w:rsidP="002D4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3CA56" w14:textId="77777777" w:rsidR="00ED389B" w:rsidRPr="00317FA0" w:rsidRDefault="00ED389B" w:rsidP="002D4630">
            <w:pPr>
              <w:rPr>
                <w:rFonts w:ascii="Cambria" w:hAnsi="Cambria"/>
              </w:rPr>
            </w:pPr>
            <w:r w:rsidRPr="00317FA0">
              <w:rPr>
                <w:rFonts w:ascii="Cambria" w:hAnsi="Cambria"/>
              </w:rPr>
              <w:t>Dr. Prakruti Shah</w:t>
            </w:r>
          </w:p>
          <w:p w14:paraId="23862B85" w14:textId="77777777" w:rsidR="00ED389B" w:rsidRPr="00317FA0" w:rsidRDefault="00ED389B" w:rsidP="002D4630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064D5" w14:textId="77777777" w:rsidR="00ED389B" w:rsidRDefault="00ED389B" w:rsidP="002D4630">
            <w:pPr>
              <w:rPr>
                <w:rFonts w:ascii="Cambria" w:hAnsi="Cambria"/>
              </w:rPr>
            </w:pPr>
            <w:r w:rsidRPr="622DEC3D">
              <w:rPr>
                <w:rFonts w:ascii="Cambria" w:hAnsi="Cambria"/>
              </w:rPr>
              <w:t xml:space="preserve">Microgrid, </w:t>
            </w:r>
            <w:proofErr w:type="spellStart"/>
            <w:r w:rsidRPr="622DEC3D">
              <w:rPr>
                <w:rFonts w:ascii="Cambria" w:hAnsi="Cambria"/>
              </w:rPr>
              <w:t>Smartgrid</w:t>
            </w:r>
            <w:proofErr w:type="spellEnd"/>
            <w:r w:rsidRPr="622DEC3D">
              <w:rPr>
                <w:rFonts w:ascii="Cambria" w:hAnsi="Cambria"/>
              </w:rPr>
              <w:t>, Electric Vehicle, Renewable Energy Sources and Grid Integration, Power System, Battery Energy Storage System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1F36" w14:textId="77777777" w:rsidR="00ED389B" w:rsidRDefault="00ED389B" w:rsidP="002D4630">
            <w:pPr>
              <w:ind w:left="20" w:right="2"/>
              <w:contextualSpacing/>
              <w:jc w:val="center"/>
              <w:rPr>
                <w:rFonts w:ascii="Cambria" w:eastAsia="Times New Roman" w:hAnsi="Cambria" w:cs="Calibri"/>
              </w:rPr>
            </w:pPr>
            <w:r w:rsidRPr="35C6F77A">
              <w:rPr>
                <w:rFonts w:ascii="Cambria" w:eastAsia="Times New Roman" w:hAnsi="Cambria" w:cs="Calibri"/>
              </w:rPr>
              <w:t>02</w:t>
            </w:r>
          </w:p>
          <w:p w14:paraId="0DDF40BF" w14:textId="77777777" w:rsidR="00ED389B" w:rsidRDefault="00ED389B" w:rsidP="002D4630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ED389B" w14:paraId="6BFA5D64" w14:textId="77777777" w:rsidTr="002D4630">
        <w:trPr>
          <w:trHeight w:val="585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5F3CF" w14:textId="2C160810" w:rsidR="00ED389B" w:rsidRDefault="00ED389B" w:rsidP="002D4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70B23" w14:textId="77777777" w:rsidR="00ED389B" w:rsidRPr="00317FA0" w:rsidRDefault="00ED389B" w:rsidP="002D4630">
            <w:pPr>
              <w:rPr>
                <w:rFonts w:ascii="Cambria" w:hAnsi="Cambria"/>
              </w:rPr>
            </w:pPr>
            <w:r w:rsidRPr="00317FA0">
              <w:rPr>
                <w:rFonts w:ascii="Cambria" w:hAnsi="Cambria"/>
              </w:rPr>
              <w:t>Dr. Viren Parikh</w:t>
            </w:r>
          </w:p>
          <w:p w14:paraId="41D32DBC" w14:textId="77777777" w:rsidR="00ED389B" w:rsidRPr="00317FA0" w:rsidRDefault="00ED389B" w:rsidP="002D4630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E4DFA" w14:textId="77777777" w:rsidR="00ED389B" w:rsidRDefault="00ED389B" w:rsidP="002D4630">
            <w:pPr>
              <w:rPr>
                <w:rFonts w:ascii="Cambria" w:hAnsi="Cambria"/>
              </w:rPr>
            </w:pPr>
            <w:r w:rsidRPr="35C6F77A">
              <w:rPr>
                <w:rFonts w:ascii="Cambria" w:hAnsi="Cambria"/>
              </w:rPr>
              <w:t xml:space="preserve">Solid State Welding, Solid State Processing, Manufacturing of Metal Matrix Composite, Advance Welding Processes 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25101" w14:textId="77777777" w:rsidR="00ED389B" w:rsidRDefault="00ED389B" w:rsidP="002D4630">
            <w:pPr>
              <w:jc w:val="center"/>
              <w:rPr>
                <w:rFonts w:ascii="Cambria" w:hAnsi="Cambria"/>
              </w:rPr>
            </w:pPr>
            <w:r w:rsidRPr="35C6F77A">
              <w:rPr>
                <w:rFonts w:ascii="Cambria" w:hAnsi="Cambria"/>
              </w:rPr>
              <w:t>02</w:t>
            </w:r>
          </w:p>
        </w:tc>
      </w:tr>
      <w:tr w:rsidR="00ED389B" w14:paraId="73D8B94D" w14:textId="77777777" w:rsidTr="002D4630">
        <w:trPr>
          <w:trHeight w:val="585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DB0D9" w14:textId="228CB303" w:rsidR="00ED389B" w:rsidRDefault="00ED389B" w:rsidP="002D4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2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67DA" w14:textId="77777777" w:rsidR="00ED389B" w:rsidRPr="00317FA0" w:rsidRDefault="00ED389B" w:rsidP="002D4630">
            <w:pPr>
              <w:rPr>
                <w:rFonts w:ascii="Cambria" w:hAnsi="Cambria"/>
              </w:rPr>
            </w:pPr>
            <w:r w:rsidRPr="00317FA0">
              <w:rPr>
                <w:rFonts w:ascii="Cambria" w:hAnsi="Cambria"/>
              </w:rPr>
              <w:t>Dr. Dipali Pandya</w:t>
            </w:r>
          </w:p>
        </w:tc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C2C7" w14:textId="77777777" w:rsidR="00ED389B" w:rsidRDefault="00ED389B" w:rsidP="002D4630">
            <w:pPr>
              <w:rPr>
                <w:rFonts w:ascii="Cambria" w:hAnsi="Cambria"/>
              </w:rPr>
            </w:pPr>
            <w:r w:rsidRPr="2F5F2419">
              <w:rPr>
                <w:rFonts w:ascii="Cambria" w:hAnsi="Cambria"/>
              </w:rPr>
              <w:t>Advance manufacturing processes, Advance welding processes, composite manufacturing, powder metallurgy, Microwave processing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F290E" w14:textId="77777777" w:rsidR="00ED389B" w:rsidRDefault="00ED389B" w:rsidP="002D4630">
            <w:pPr>
              <w:ind w:left="20" w:right="2"/>
              <w:contextualSpacing/>
              <w:jc w:val="center"/>
              <w:rPr>
                <w:rFonts w:ascii="Cambria" w:eastAsia="Times New Roman" w:hAnsi="Cambria" w:cs="Calibri"/>
              </w:rPr>
            </w:pPr>
            <w:r w:rsidRPr="35C6F77A">
              <w:rPr>
                <w:rFonts w:ascii="Cambria" w:eastAsia="Times New Roman" w:hAnsi="Cambria" w:cs="Calibri"/>
              </w:rPr>
              <w:t>02</w:t>
            </w:r>
          </w:p>
          <w:p w14:paraId="6F06D2FA" w14:textId="77777777" w:rsidR="00ED389B" w:rsidRDefault="00ED389B" w:rsidP="002D4630">
            <w:pPr>
              <w:jc w:val="center"/>
              <w:rPr>
                <w:rFonts w:ascii="Cambria" w:hAnsi="Cambria"/>
              </w:rPr>
            </w:pPr>
          </w:p>
        </w:tc>
      </w:tr>
      <w:tr w:rsidR="00ED389B" w14:paraId="65027479" w14:textId="77777777" w:rsidTr="002D4630">
        <w:trPr>
          <w:trHeight w:val="300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9C22C" w14:textId="2FF9A8C5" w:rsidR="00ED389B" w:rsidRDefault="00ED389B" w:rsidP="002D4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2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AEDED" w14:textId="77777777" w:rsidR="00ED389B" w:rsidRDefault="00ED389B" w:rsidP="002D4630">
            <w:pPr>
              <w:rPr>
                <w:rFonts w:ascii="Cambria" w:hAnsi="Cambria"/>
              </w:rPr>
            </w:pPr>
            <w:r w:rsidRPr="3A9BF31F">
              <w:rPr>
                <w:rFonts w:ascii="Cambria" w:hAnsi="Cambria"/>
              </w:rPr>
              <w:t>Dr. Nirav Patel</w:t>
            </w:r>
          </w:p>
        </w:tc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64BB3" w14:textId="77777777" w:rsidR="00ED389B" w:rsidRDefault="00ED389B" w:rsidP="002D4630">
            <w:pPr>
              <w:rPr>
                <w:rFonts w:asciiTheme="minorHAnsi" w:hAnsiTheme="minorHAnsi" w:cstheme="minorBidi"/>
              </w:rPr>
            </w:pPr>
            <w:r w:rsidRPr="3A9BF31F">
              <w:rPr>
                <w:rFonts w:asciiTheme="minorHAnsi" w:hAnsiTheme="minorHAnsi" w:cstheme="minorBidi"/>
              </w:rPr>
              <w:t>RCC &amp; Steel Structural analysis and design, Concrete technology, Rehabilitation of structures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3117B" w14:textId="77777777" w:rsidR="00ED389B" w:rsidRDefault="00ED389B" w:rsidP="002D4630">
            <w:pPr>
              <w:jc w:val="center"/>
              <w:rPr>
                <w:rFonts w:ascii="Cambria" w:eastAsia="Times New Roman" w:hAnsi="Cambria" w:cs="Calibri"/>
              </w:rPr>
            </w:pPr>
            <w:r w:rsidRPr="3A9BF31F">
              <w:rPr>
                <w:rFonts w:ascii="Cambria" w:eastAsia="Times New Roman" w:hAnsi="Cambria" w:cs="Calibri"/>
              </w:rPr>
              <w:t>02</w:t>
            </w:r>
          </w:p>
        </w:tc>
      </w:tr>
    </w:tbl>
    <w:p w14:paraId="582E3BC3" w14:textId="77777777" w:rsidR="00134259" w:rsidRDefault="00134259"/>
    <w:sectPr w:rsidR="00134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9B"/>
    <w:rsid w:val="00134259"/>
    <w:rsid w:val="003F2D74"/>
    <w:rsid w:val="008A4C6E"/>
    <w:rsid w:val="00ED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398A4"/>
  <w15:chartTrackingRefBased/>
  <w15:docId w15:val="{7D6EFEBE-59F4-4C1F-B5A1-7CBA5068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89B"/>
    <w:pPr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en-IN" w:bidi="gu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8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8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8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89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89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89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89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89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89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8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8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8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8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8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8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8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3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89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3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89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38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89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38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8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8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Shilpa Thackre</dc:creator>
  <cp:keywords/>
  <dc:description/>
  <cp:lastModifiedBy>Shilpa Thackre</cp:lastModifiedBy>
  <cp:revision>1</cp:revision>
  <dcterms:created xsi:type="dcterms:W3CDTF">2026-04-21T07:40:00Z</dcterms:created>
  <dcterms:modified xsi:type="dcterms:W3CDTF">2026-04-21T07:43:00Z</dcterms:modified>
</cp:coreProperties>
</file>